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2BB4A" w14:textId="77777777" w:rsidR="009A1AF6" w:rsidRPr="00E6525D" w:rsidRDefault="009A1AF6" w:rsidP="00D96F5A">
      <w:pPr>
        <w:jc w:val="center"/>
        <w:rPr>
          <w:b/>
        </w:rPr>
      </w:pPr>
    </w:p>
    <w:p w14:paraId="2887AF8B" w14:textId="77777777" w:rsidR="00D96F5A" w:rsidRPr="001365A9" w:rsidRDefault="00933666" w:rsidP="00D96F5A">
      <w:pPr>
        <w:jc w:val="center"/>
        <w:rPr>
          <w:b/>
        </w:rPr>
      </w:pPr>
      <w:r w:rsidRPr="001365A9">
        <w:rPr>
          <w:b/>
        </w:rPr>
        <w:t>P</w:t>
      </w:r>
      <w:r w:rsidR="00263F22">
        <w:rPr>
          <w:b/>
        </w:rPr>
        <w:t>irkimo</w:t>
      </w:r>
      <w:r w:rsidRPr="001365A9">
        <w:rPr>
          <w:b/>
        </w:rPr>
        <w:t xml:space="preserve"> sutartis [</w:t>
      </w:r>
      <w:r w:rsidRPr="001365A9">
        <w:rPr>
          <w:b/>
          <w:highlight w:val="lightGray"/>
        </w:rPr>
        <w:t>CPO pirkimo numeris</w:t>
      </w:r>
      <w:r w:rsidRPr="001365A9">
        <w:rPr>
          <w:b/>
        </w:rPr>
        <w:t>]</w:t>
      </w:r>
    </w:p>
    <w:p w14:paraId="78664108" w14:textId="77777777" w:rsidR="00D96F5A" w:rsidRPr="001365A9" w:rsidRDefault="00D96F5A" w:rsidP="00B522C5"/>
    <w:p w14:paraId="05D9D26F" w14:textId="77777777" w:rsidR="00D96F5A" w:rsidRPr="001365A9" w:rsidRDefault="00D96F5A" w:rsidP="00B522C5"/>
    <w:p w14:paraId="106AAFFD" w14:textId="77777777" w:rsidR="00B522C5" w:rsidRPr="001365A9" w:rsidRDefault="00B522C5" w:rsidP="00B522C5">
      <w:r w:rsidRPr="001365A9">
        <w:rPr>
          <w:highlight w:val="lightGray"/>
        </w:rPr>
        <w:t>[</w:t>
      </w:r>
      <w:r w:rsidR="00263F22">
        <w:rPr>
          <w:highlight w:val="lightGray"/>
        </w:rPr>
        <w:t>PIRKĖJO</w:t>
      </w:r>
      <w:r w:rsidRPr="001365A9">
        <w:rPr>
          <w:highlight w:val="lightGray"/>
        </w:rPr>
        <w:t xml:space="preserve"> pavadinimas]</w:t>
      </w:r>
      <w:r w:rsidRPr="001365A9">
        <w:t xml:space="preserve">, </w:t>
      </w:r>
    </w:p>
    <w:p w14:paraId="67EE3135" w14:textId="77777777" w:rsidR="00B522C5" w:rsidRPr="001365A9" w:rsidRDefault="00B522C5" w:rsidP="00B522C5">
      <w:r w:rsidRPr="001365A9">
        <w:t>atstovaujama __________________________________________________________________________________________</w:t>
      </w:r>
      <w:r w:rsidR="00D86FAF" w:rsidRPr="001365A9">
        <w:t>___________________</w:t>
      </w:r>
      <w:r w:rsidRPr="001365A9">
        <w:t xml:space="preserve"> </w:t>
      </w:r>
    </w:p>
    <w:p w14:paraId="37E2B637" w14:textId="77777777" w:rsidR="00B522C5" w:rsidRPr="001365A9" w:rsidRDefault="005825FC" w:rsidP="00B522C5">
      <w:r w:rsidRPr="001365A9">
        <w:tab/>
      </w:r>
      <w:r w:rsidRPr="001365A9">
        <w:tab/>
      </w:r>
      <w:r w:rsidRPr="001365A9">
        <w:tab/>
      </w:r>
      <w:r w:rsidR="00B522C5" w:rsidRPr="001365A9">
        <w:t>(vardas, pavardė ir pareigos)</w:t>
      </w:r>
    </w:p>
    <w:p w14:paraId="0F752E68" w14:textId="77777777" w:rsidR="00B522C5" w:rsidRPr="00381FEF" w:rsidRDefault="00B522C5" w:rsidP="00B522C5">
      <w:pPr>
        <w:rPr>
          <w:color w:val="000000"/>
        </w:rPr>
      </w:pPr>
      <w:r w:rsidRPr="001365A9">
        <w:t xml:space="preserve">(toliau – </w:t>
      </w:r>
      <w:r w:rsidR="00263F22">
        <w:t>PIRKĖJAS</w:t>
      </w:r>
      <w:r w:rsidRPr="001365A9">
        <w:t xml:space="preserve">), ir </w:t>
      </w:r>
    </w:p>
    <w:p w14:paraId="1D81F7C4" w14:textId="77777777" w:rsidR="00B522C5" w:rsidRPr="00381FEF" w:rsidRDefault="00B522C5" w:rsidP="00B522C5">
      <w:pPr>
        <w:rPr>
          <w:color w:val="000000"/>
        </w:rPr>
      </w:pPr>
    </w:p>
    <w:p w14:paraId="1E0AE595" w14:textId="77777777" w:rsidR="00B522C5" w:rsidRPr="00381FEF" w:rsidRDefault="00B522C5" w:rsidP="00B522C5">
      <w:pPr>
        <w:rPr>
          <w:color w:val="000000"/>
        </w:rPr>
      </w:pPr>
      <w:r w:rsidRPr="00381FEF">
        <w:rPr>
          <w:color w:val="000000"/>
          <w:highlight w:val="lightGray"/>
        </w:rPr>
        <w:t>[TIEKĖJO pavadinimas]</w:t>
      </w:r>
      <w:r w:rsidRPr="00381FEF">
        <w:rPr>
          <w:color w:val="000000"/>
        </w:rPr>
        <w:t xml:space="preserve">, </w:t>
      </w:r>
    </w:p>
    <w:p w14:paraId="231654A1" w14:textId="77777777" w:rsidR="00B522C5" w:rsidRPr="00381FEF" w:rsidRDefault="00B522C5" w:rsidP="00B522C5">
      <w:pPr>
        <w:rPr>
          <w:color w:val="000000"/>
        </w:rPr>
      </w:pPr>
      <w:r w:rsidRPr="00381FEF">
        <w:rPr>
          <w:color w:val="000000"/>
        </w:rPr>
        <w:t>atstovaujama __________________________________________________________________________________________</w:t>
      </w:r>
      <w:r w:rsidR="00D86FAF" w:rsidRPr="00381FEF">
        <w:rPr>
          <w:color w:val="000000"/>
        </w:rPr>
        <w:t>___________________</w:t>
      </w:r>
    </w:p>
    <w:p w14:paraId="2AB9739D" w14:textId="77777777" w:rsidR="00B522C5" w:rsidRPr="00381FEF" w:rsidRDefault="005825FC" w:rsidP="00B522C5">
      <w:pPr>
        <w:rPr>
          <w:color w:val="000000"/>
        </w:rPr>
      </w:pPr>
      <w:r w:rsidRPr="00381FEF">
        <w:rPr>
          <w:color w:val="000000"/>
        </w:rPr>
        <w:tab/>
      </w:r>
      <w:r w:rsidRPr="00381FEF">
        <w:rPr>
          <w:color w:val="000000"/>
        </w:rPr>
        <w:tab/>
      </w:r>
      <w:r w:rsidRPr="00381FEF">
        <w:rPr>
          <w:color w:val="000000"/>
        </w:rPr>
        <w:tab/>
      </w:r>
      <w:r w:rsidR="00B522C5" w:rsidRPr="00381FEF">
        <w:rPr>
          <w:color w:val="000000"/>
        </w:rPr>
        <w:t>(vardas, pavardė ir pareigos)</w:t>
      </w:r>
    </w:p>
    <w:p w14:paraId="279520AF" w14:textId="77777777" w:rsidR="00933666" w:rsidRPr="00381FEF" w:rsidRDefault="00B522C5" w:rsidP="00205BBC">
      <w:pPr>
        <w:spacing w:after="0"/>
        <w:rPr>
          <w:color w:val="000000"/>
        </w:rPr>
      </w:pPr>
      <w:r w:rsidRPr="00381FEF">
        <w:rPr>
          <w:color w:val="000000"/>
        </w:rPr>
        <w:t xml:space="preserve">(toliau </w:t>
      </w:r>
      <w:r w:rsidR="00DA30A8" w:rsidRPr="00381FEF">
        <w:rPr>
          <w:color w:val="000000"/>
        </w:rPr>
        <w:t>–</w:t>
      </w:r>
      <w:r w:rsidRPr="00381FEF">
        <w:rPr>
          <w:color w:val="000000"/>
        </w:rPr>
        <w:t xml:space="preserve"> TIEKĖJ</w:t>
      </w:r>
      <w:r w:rsidR="00933666" w:rsidRPr="00381FEF">
        <w:rPr>
          <w:color w:val="000000"/>
        </w:rPr>
        <w:t>AS</w:t>
      </w:r>
      <w:r w:rsidR="00DA30A8" w:rsidRPr="00381FEF">
        <w:rPr>
          <w:color w:val="000000"/>
        </w:rPr>
        <w:t>),</w:t>
      </w:r>
    </w:p>
    <w:p w14:paraId="1F139A77" w14:textId="77777777" w:rsidR="00074706" w:rsidRDefault="00074706" w:rsidP="00205BBC">
      <w:pPr>
        <w:spacing w:after="0"/>
        <w:rPr>
          <w:color w:val="000000"/>
        </w:rPr>
      </w:pPr>
    </w:p>
    <w:p w14:paraId="4E19863F" w14:textId="59A11BBB" w:rsidR="00074706" w:rsidRDefault="00E03C9E" w:rsidP="00B522C5">
      <w:pPr>
        <w:rPr>
          <w:color w:val="000000"/>
        </w:rPr>
      </w:pPr>
      <w:r w:rsidRPr="00E03C9E">
        <w:rPr>
          <w:color w:val="000000"/>
        </w:rPr>
        <w:t xml:space="preserve">toliau kartu vadinami Šalimis, vadovaudamiesi </w:t>
      </w:r>
      <w:bookmarkStart w:id="0" w:name="_Hlk84409351"/>
      <w:r w:rsidRPr="00E03C9E">
        <w:rPr>
          <w:color w:val="000000"/>
        </w:rPr>
        <w:t xml:space="preserve">dinaminėje pirkimo sistemoje </w:t>
      </w:r>
      <w:r w:rsidR="002D0EF8" w:rsidRPr="001F3CAC">
        <w:t>„</w:t>
      </w:r>
      <w:r w:rsidR="00D9019A">
        <w:t>P</w:t>
      </w:r>
      <w:r w:rsidR="00D9019A" w:rsidRPr="00D9019A">
        <w:t xml:space="preserve">riemonių kelio dangos priežiūrai </w:t>
      </w:r>
      <w:r w:rsidR="001442C1">
        <w:t>su pristatymu</w:t>
      </w:r>
      <w:r w:rsidR="002D0EF8" w:rsidRPr="001F3CAC">
        <w:t xml:space="preserve"> užsakymai per CPO LT elektroninį </w:t>
      </w:r>
      <w:r w:rsidR="002D0EF8" w:rsidRPr="007B4608">
        <w:t xml:space="preserve">katalogą“ </w:t>
      </w:r>
      <w:r w:rsidRPr="007B4608">
        <w:rPr>
          <w:color w:val="000000"/>
        </w:rPr>
        <w:t>Nr.</w:t>
      </w:r>
      <w:r w:rsidR="002D0EF8" w:rsidRPr="007B4608">
        <w:rPr>
          <w:color w:val="000000"/>
        </w:rPr>
        <w:t xml:space="preserve"> </w:t>
      </w:r>
      <w:r w:rsidR="001442C1" w:rsidRPr="007B4608">
        <w:rPr>
          <w:color w:val="000000"/>
        </w:rPr>
        <w:t>.................</w:t>
      </w:r>
      <w:r w:rsidRPr="007B4608">
        <w:rPr>
          <w:color w:val="000000"/>
        </w:rPr>
        <w:t xml:space="preserve"> įvykusio Konkretaus </w:t>
      </w:r>
      <w:bookmarkStart w:id="1" w:name="_Hlk84409517"/>
      <w:r w:rsidRPr="007B4608">
        <w:rPr>
          <w:color w:val="000000"/>
        </w:rPr>
        <w:t>pirkimo Nr. [</w:t>
      </w:r>
      <w:r w:rsidRPr="007B4608">
        <w:rPr>
          <w:color w:val="000000"/>
          <w:shd w:val="clear" w:color="auto" w:fill="BFBFBF"/>
        </w:rPr>
        <w:t>konkretaus pirkimo numeris</w:t>
      </w:r>
      <w:r w:rsidRPr="007B4608">
        <w:rPr>
          <w:color w:val="000000"/>
        </w:rPr>
        <w:t>] sąlygomis</w:t>
      </w:r>
      <w:bookmarkEnd w:id="1"/>
      <w:r w:rsidRPr="007B4608">
        <w:rPr>
          <w:color w:val="000000"/>
        </w:rPr>
        <w:t>, sudarome šią prekių pirkimo sutartį (toliau – Pirkimo</w:t>
      </w:r>
      <w:r w:rsidRPr="00E03C9E">
        <w:rPr>
          <w:color w:val="000000"/>
        </w:rPr>
        <w:t xml:space="preserve"> sutartis):</w:t>
      </w:r>
      <w:bookmarkEnd w:id="0"/>
    </w:p>
    <w:p w14:paraId="443FEF82" w14:textId="77777777" w:rsidR="00074706" w:rsidRPr="00381FEF" w:rsidRDefault="00074706" w:rsidP="00B522C5">
      <w:pPr>
        <w:rPr>
          <w:color w:val="000000"/>
        </w:rPr>
      </w:pPr>
    </w:p>
    <w:p w14:paraId="63D43926" w14:textId="77777777" w:rsidR="00D86FAF" w:rsidRPr="00381FEF" w:rsidRDefault="00661559" w:rsidP="00BB1195">
      <w:pPr>
        <w:pStyle w:val="Antrat1"/>
        <w:rPr>
          <w:color w:val="000000"/>
        </w:rPr>
      </w:pPr>
      <w:r w:rsidRPr="00381FEF">
        <w:rPr>
          <w:color w:val="000000"/>
        </w:rPr>
        <w:t>Bendrosios nuostatos</w:t>
      </w:r>
    </w:p>
    <w:p w14:paraId="5FA1485C" w14:textId="2A11F573" w:rsidR="00D86FAF" w:rsidRPr="00381FEF" w:rsidRDefault="00661559" w:rsidP="009D73AB">
      <w:pPr>
        <w:pStyle w:val="Antrat2"/>
        <w:numPr>
          <w:ilvl w:val="1"/>
          <w:numId w:val="1"/>
        </w:numPr>
      </w:pPr>
      <w:r w:rsidRPr="00381FEF">
        <w:t>P</w:t>
      </w:r>
      <w:r w:rsidR="00A42525">
        <w:t>irkimo</w:t>
      </w:r>
      <w:r w:rsidRPr="00381FEF">
        <w:t xml:space="preserve"> sutartyje naudojamos sąvokos:</w:t>
      </w:r>
    </w:p>
    <w:p w14:paraId="4961DE4B" w14:textId="77777777" w:rsidR="00A42525" w:rsidRPr="00A42525" w:rsidRDefault="00AB1613" w:rsidP="009D73AB">
      <w:pPr>
        <w:pStyle w:val="Antrat2"/>
        <w:numPr>
          <w:ilvl w:val="1"/>
          <w:numId w:val="1"/>
        </w:numPr>
      </w:pPr>
      <w:r w:rsidRPr="00AB1613">
        <w:rPr>
          <w:b/>
        </w:rPr>
        <w:t xml:space="preserve">Prekės </w:t>
      </w:r>
      <w:r w:rsidRPr="00AB1613">
        <w:t>– Prekės</w:t>
      </w:r>
      <w:r w:rsidR="002E08D6">
        <w:t>,</w:t>
      </w:r>
      <w:r w:rsidRPr="00AB1613">
        <w:t xml:space="preserve"> apibrėžtos </w:t>
      </w:r>
      <w:r>
        <w:t>Pirkimo</w:t>
      </w:r>
      <w:r w:rsidRPr="00AB1613">
        <w:t xml:space="preserve"> sutarties sąlygose, jos prieduose ir su šiomis Prekėmis susijusios paslaugos, kurias T</w:t>
      </w:r>
      <w:r>
        <w:t>IEKĖJAS</w:t>
      </w:r>
      <w:r w:rsidRPr="00AB1613">
        <w:t xml:space="preserve"> įsipareigoja teikti P</w:t>
      </w:r>
      <w:r>
        <w:t>IRKĖJUI</w:t>
      </w:r>
      <w:r w:rsidRPr="00AB1613">
        <w:t xml:space="preserve"> pagal šią </w:t>
      </w:r>
      <w:r>
        <w:t>Pirkimo s</w:t>
      </w:r>
      <w:r w:rsidRPr="00AB1613">
        <w:t>utartį, ir galiojančių teisės aktų reikalavimus.</w:t>
      </w:r>
    </w:p>
    <w:p w14:paraId="4A99BA2A" w14:textId="1B4A604E" w:rsidR="00A42525" w:rsidRPr="00A42525" w:rsidRDefault="133D8F93" w:rsidP="009D73AB">
      <w:pPr>
        <w:pStyle w:val="Antrat2"/>
        <w:numPr>
          <w:ilvl w:val="1"/>
          <w:numId w:val="1"/>
        </w:numPr>
      </w:pPr>
      <w:r w:rsidRPr="46D49AD8">
        <w:rPr>
          <w:b/>
        </w:rPr>
        <w:t>Pradinės sutarties vertė</w:t>
      </w:r>
      <w:r>
        <w:t xml:space="preserve"> –</w:t>
      </w:r>
      <w:r w:rsidR="16CE5681">
        <w:t xml:space="preserve"> </w:t>
      </w:r>
      <w:r>
        <w:t xml:space="preserve">lėšų suma, nurodyta </w:t>
      </w:r>
      <w:bookmarkStart w:id="2" w:name="_Hlk77696131"/>
      <w:r>
        <w:t xml:space="preserve">Pirkimo sutarties </w:t>
      </w:r>
      <w:bookmarkEnd w:id="2"/>
      <w:r w:rsidR="1EA46698">
        <w:t xml:space="preserve">priede </w:t>
      </w:r>
      <w:r>
        <w:t>ir apskaičiuota pagal Kainodaros taisyklių nustatymo metodiką, patvirtintą Viešųjų pirkimų tarnybos direktoriaus 2017 m. birželio 28 d. įsakymu Nr. 1S-95.</w:t>
      </w:r>
    </w:p>
    <w:p w14:paraId="0687ABB6" w14:textId="77777777" w:rsidR="00A42525" w:rsidRPr="00A42525" w:rsidRDefault="009D41C2" w:rsidP="009D73AB">
      <w:pPr>
        <w:pStyle w:val="Antrat2"/>
        <w:numPr>
          <w:ilvl w:val="1"/>
          <w:numId w:val="1"/>
        </w:numPr>
      </w:pPr>
      <w:r w:rsidRPr="009D41C2">
        <w:rPr>
          <w:b/>
        </w:rPr>
        <w:t xml:space="preserve">Pirkimo dokumentai </w:t>
      </w:r>
      <w:r w:rsidRPr="009D41C2">
        <w:t>–</w:t>
      </w:r>
      <w:r>
        <w:t xml:space="preserve"> </w:t>
      </w:r>
      <w:r w:rsidRPr="009D41C2">
        <w:t xml:space="preserve">šiai </w:t>
      </w:r>
      <w:r>
        <w:t>Pirkimo s</w:t>
      </w:r>
      <w:r w:rsidRPr="009D41C2">
        <w:t>utarčiai sudaryti vykdytos viešojo pirkimo procedūros metu pateiktų arba nurodytų dokumentų visuma, kuriais vadovaujantis T</w:t>
      </w:r>
      <w:r>
        <w:t>IEKĖJAS</w:t>
      </w:r>
      <w:r w:rsidRPr="009D41C2">
        <w:t xml:space="preserve"> pateikė pasiūlymą</w:t>
      </w:r>
      <w:r>
        <w:t>.</w:t>
      </w:r>
    </w:p>
    <w:p w14:paraId="1DD31F6A" w14:textId="77777777" w:rsidR="00A42525" w:rsidRPr="00A42525" w:rsidRDefault="00132F57" w:rsidP="009D73AB">
      <w:pPr>
        <w:pStyle w:val="Antrat2"/>
        <w:numPr>
          <w:ilvl w:val="1"/>
          <w:numId w:val="1"/>
        </w:numPr>
      </w:pPr>
      <w:r>
        <w:rPr>
          <w:b/>
        </w:rPr>
        <w:t>Pirkimo s</w:t>
      </w:r>
      <w:r w:rsidRPr="00132F57">
        <w:rPr>
          <w:b/>
        </w:rPr>
        <w:t xml:space="preserve">utarties kaina </w:t>
      </w:r>
      <w:r w:rsidRPr="00132F57">
        <w:t xml:space="preserve">– už </w:t>
      </w:r>
      <w:r>
        <w:t>Pirkimo s</w:t>
      </w:r>
      <w:r w:rsidRPr="00132F57">
        <w:t xml:space="preserve">utartyje nurodytas Prekes pagal </w:t>
      </w:r>
      <w:r>
        <w:t>Pirkimo s</w:t>
      </w:r>
      <w:r w:rsidRPr="00132F57">
        <w:t>utartį T</w:t>
      </w:r>
      <w:r>
        <w:t>IEKĖJO</w:t>
      </w:r>
      <w:r w:rsidRPr="00132F57">
        <w:t xml:space="preserve"> gaunama ekonominė nauda. Į </w:t>
      </w:r>
      <w:r>
        <w:t>Pirkimo s</w:t>
      </w:r>
      <w:r w:rsidRPr="00132F57">
        <w:t>utarties kainą įskaičiuojami visi mokesčiai ir visos kitos T</w:t>
      </w:r>
      <w:r>
        <w:t>IEKĖJO</w:t>
      </w:r>
      <w:r w:rsidRPr="00132F57">
        <w:t xml:space="preserve"> patiriamos su </w:t>
      </w:r>
      <w:r>
        <w:t>Pirkimo s</w:t>
      </w:r>
      <w:r w:rsidRPr="00132F57">
        <w:t>utarties vykdymu susijusios</w:t>
      </w:r>
      <w:r w:rsidRPr="00132F57">
        <w:rPr>
          <w:b/>
        </w:rPr>
        <w:t xml:space="preserve"> </w:t>
      </w:r>
      <w:r w:rsidRPr="00132F57">
        <w:t>išlaidos.</w:t>
      </w:r>
    </w:p>
    <w:p w14:paraId="4768E51F" w14:textId="77777777" w:rsidR="00A42525" w:rsidRPr="00A42525" w:rsidRDefault="00D12873" w:rsidP="009D73AB">
      <w:pPr>
        <w:pStyle w:val="Antrat2"/>
        <w:numPr>
          <w:ilvl w:val="1"/>
          <w:numId w:val="1"/>
        </w:numPr>
      </w:pPr>
      <w:r>
        <w:rPr>
          <w:b/>
        </w:rPr>
        <w:t>P</w:t>
      </w:r>
      <w:r w:rsidR="00A04B2C">
        <w:rPr>
          <w:b/>
        </w:rPr>
        <w:t xml:space="preserve">rekės </w:t>
      </w:r>
      <w:r w:rsidR="00577E15">
        <w:rPr>
          <w:b/>
        </w:rPr>
        <w:t>kaina</w:t>
      </w:r>
      <w:r w:rsidRPr="00D12873">
        <w:t xml:space="preserve"> – Prekės mato vieneto kaina</w:t>
      </w:r>
      <w:r w:rsidR="002D0EF8">
        <w:t xml:space="preserve"> (įkainis)</w:t>
      </w:r>
      <w:r w:rsidRPr="00D12873">
        <w:t>.</w:t>
      </w:r>
    </w:p>
    <w:p w14:paraId="1E2AB845" w14:textId="77777777" w:rsidR="00E364A5" w:rsidRPr="00CF0F74" w:rsidRDefault="00C600C8" w:rsidP="009D73AB">
      <w:pPr>
        <w:pStyle w:val="Antrat2"/>
        <w:numPr>
          <w:ilvl w:val="1"/>
          <w:numId w:val="1"/>
        </w:numPr>
      </w:pPr>
      <w:r w:rsidRPr="00C600C8">
        <w:rPr>
          <w:b/>
        </w:rPr>
        <w:t>Techninė specifikacija</w:t>
      </w:r>
      <w:r w:rsidRPr="00C600C8">
        <w:t xml:space="preserve"> – </w:t>
      </w:r>
      <w:bookmarkStart w:id="3" w:name="_Hlk75867914"/>
      <w:r w:rsidR="004C4C75">
        <w:t xml:space="preserve">Pirkimo sutarties priedas ir kiti Pirkimo sutarties </w:t>
      </w:r>
      <w:r w:rsidRPr="00C600C8">
        <w:t>dokumenta</w:t>
      </w:r>
      <w:r w:rsidR="004C4C75">
        <w:t>i</w:t>
      </w:r>
      <w:r w:rsidRPr="00C600C8">
        <w:t>, kur</w:t>
      </w:r>
      <w:r w:rsidR="004C4C75">
        <w:t>iuose</w:t>
      </w:r>
      <w:r w:rsidRPr="00C600C8">
        <w:t xml:space="preserve"> nustatyti </w:t>
      </w:r>
      <w:bookmarkEnd w:id="3"/>
      <w:r w:rsidRPr="00C600C8">
        <w:t>reikalavimai Prekėms.</w:t>
      </w:r>
    </w:p>
    <w:p w14:paraId="67EBF905" w14:textId="77777777" w:rsidR="00C600C8" w:rsidRDefault="00C600C8" w:rsidP="009D73AB">
      <w:pPr>
        <w:pStyle w:val="Antrat2"/>
        <w:numPr>
          <w:ilvl w:val="1"/>
          <w:numId w:val="1"/>
        </w:numPr>
      </w:pPr>
      <w:r w:rsidRPr="00C600C8">
        <w:t xml:space="preserve">Kitos </w:t>
      </w:r>
      <w:r>
        <w:t>Pirkimo s</w:t>
      </w:r>
      <w:r w:rsidRPr="00C600C8">
        <w:t xml:space="preserve">utartyje vartojamos sąvokos atitinka Lietuvos Respublikos viešųjų pirkimų įstatyme, Lietuvos Respublikos civiliniame kodekse ir juos įgyvendinančiuose teisės aktuose nustatytas sąvokas, išskyrus atvejus, kai </w:t>
      </w:r>
      <w:r>
        <w:t>Pirkimo s</w:t>
      </w:r>
      <w:r w:rsidRPr="00C600C8">
        <w:t>utartyje apibrėžta kitaip.</w:t>
      </w:r>
    </w:p>
    <w:p w14:paraId="62BD195E" w14:textId="77777777" w:rsidR="007568CF" w:rsidRPr="00381FEF" w:rsidRDefault="007568CF" w:rsidP="007568CF">
      <w:pPr>
        <w:rPr>
          <w:color w:val="000000"/>
        </w:rPr>
      </w:pPr>
    </w:p>
    <w:p w14:paraId="0B832237" w14:textId="77777777" w:rsidR="005825FC" w:rsidRPr="00381FEF" w:rsidRDefault="0019437E" w:rsidP="00BB1195">
      <w:pPr>
        <w:pStyle w:val="Antrat1"/>
        <w:rPr>
          <w:color w:val="000000"/>
          <w:szCs w:val="28"/>
        </w:rPr>
      </w:pPr>
      <w:r w:rsidRPr="00381FEF">
        <w:rPr>
          <w:color w:val="000000"/>
        </w:rPr>
        <w:t>P</w:t>
      </w:r>
      <w:r w:rsidR="00C600C8">
        <w:rPr>
          <w:color w:val="000000"/>
        </w:rPr>
        <w:t>irkimo</w:t>
      </w:r>
      <w:r w:rsidR="008D0CCA" w:rsidRPr="00381FEF">
        <w:rPr>
          <w:color w:val="000000"/>
        </w:rPr>
        <w:t xml:space="preserve"> s</w:t>
      </w:r>
      <w:r w:rsidR="005825FC" w:rsidRPr="00381FEF">
        <w:rPr>
          <w:color w:val="000000"/>
        </w:rPr>
        <w:t xml:space="preserve">utarties dalykas </w:t>
      </w:r>
    </w:p>
    <w:p w14:paraId="40C43D25" w14:textId="77777777" w:rsidR="00BA17A4" w:rsidRDefault="00204086" w:rsidP="009D73AB">
      <w:pPr>
        <w:pStyle w:val="Antrat2"/>
        <w:numPr>
          <w:ilvl w:val="1"/>
          <w:numId w:val="1"/>
        </w:numPr>
      </w:pPr>
      <w:r w:rsidRPr="00204086">
        <w:t xml:space="preserve">Šios </w:t>
      </w:r>
      <w:r>
        <w:t>Pirkimo s</w:t>
      </w:r>
      <w:r w:rsidRPr="00204086">
        <w:t xml:space="preserve">utarties dalykas yra Prekės, nurodytos </w:t>
      </w:r>
      <w:r>
        <w:t>Pirkimo</w:t>
      </w:r>
      <w:r w:rsidRPr="00204086">
        <w:t xml:space="preserve"> sutarties </w:t>
      </w:r>
      <w:r w:rsidR="00C96498">
        <w:t xml:space="preserve">priede </w:t>
      </w:r>
      <w:r w:rsidRPr="00204086">
        <w:t>ir aprašytos Techninėje specifikacijoje</w:t>
      </w:r>
      <w:r>
        <w:t>.</w:t>
      </w:r>
    </w:p>
    <w:p w14:paraId="436A91E1" w14:textId="77777777" w:rsidR="00BA17A4" w:rsidRDefault="00204086" w:rsidP="009D73AB">
      <w:pPr>
        <w:pStyle w:val="Antrat2"/>
        <w:numPr>
          <w:ilvl w:val="1"/>
          <w:numId w:val="1"/>
        </w:numPr>
      </w:pPr>
      <w:r>
        <w:t>Pirkimo s</w:t>
      </w:r>
      <w:r w:rsidRPr="00204086">
        <w:t>utartimi T</w:t>
      </w:r>
      <w:r>
        <w:t>IEKĖJAS</w:t>
      </w:r>
      <w:r w:rsidRPr="00204086">
        <w:t xml:space="preserve"> įsipareigoja </w:t>
      </w:r>
      <w:r>
        <w:t>Pirkimo s</w:t>
      </w:r>
      <w:r w:rsidRPr="00204086">
        <w:t>utartyje nustatytomis sąlygomis ir tvarka perduoti P</w:t>
      </w:r>
      <w:r>
        <w:t>IRKĖJO</w:t>
      </w:r>
      <w:r w:rsidRPr="00204086">
        <w:t xml:space="preserve"> nuosavybėn Prekes, atitinkančias Techninės specifikacijos nustatytus reikalavimus, o P</w:t>
      </w:r>
      <w:r>
        <w:t>IRKĖJAS</w:t>
      </w:r>
      <w:r w:rsidRPr="00204086">
        <w:t xml:space="preserve"> įsipareigoja priimti tinkamai ir laiku pristatytas Prekes bei sumokėti T</w:t>
      </w:r>
      <w:r>
        <w:t>IEKĖJUI Pirkimo</w:t>
      </w:r>
      <w:r w:rsidRPr="00204086">
        <w:t xml:space="preserve"> </w:t>
      </w:r>
      <w:r>
        <w:t>s</w:t>
      </w:r>
      <w:r w:rsidRPr="00204086">
        <w:t>utart</w:t>
      </w:r>
      <w:r w:rsidR="002D0EF8">
        <w:t>ies</w:t>
      </w:r>
      <w:r w:rsidRPr="00204086">
        <w:t xml:space="preserve"> kainą </w:t>
      </w:r>
      <w:r>
        <w:t>Pirkimo s</w:t>
      </w:r>
      <w:r w:rsidRPr="00204086">
        <w:t>utartyje nustatytomis sąlygomis ir tvarka</w:t>
      </w:r>
      <w:r>
        <w:t>.</w:t>
      </w:r>
    </w:p>
    <w:p w14:paraId="6A6B2B9E" w14:textId="77777777" w:rsidR="005C6D44" w:rsidRPr="00E011E4" w:rsidRDefault="003D577B" w:rsidP="009D73AB">
      <w:pPr>
        <w:pStyle w:val="Antrat2"/>
        <w:numPr>
          <w:ilvl w:val="1"/>
          <w:numId w:val="1"/>
        </w:numPr>
      </w:pPr>
      <w:r w:rsidRPr="00E011E4">
        <w:t>PIRKĖJAS numato galimybę įsigyti TIEKĖJO pasiūlyme arba Techninėje specifikacijoje</w:t>
      </w:r>
      <w:r w:rsidRPr="00E011E4">
        <w:rPr>
          <w:i/>
        </w:rPr>
        <w:t xml:space="preserve"> </w:t>
      </w:r>
      <w:r w:rsidRPr="00E011E4">
        <w:t>nenurodytų</w:t>
      </w:r>
      <w:r w:rsidR="009F736D" w:rsidRPr="00E011E4">
        <w:t>,</w:t>
      </w:r>
      <w:r w:rsidRPr="00E011E4">
        <w:t xml:space="preserve"> tačiau su viešojo pirkimo objektu susijusių Prekių. Tokio pobūdžio sąraše nenurodytų, tačiau su viešojo pirkimo objektu susijusių Prekių, PIRKĖJAS gali įsigyti neviršijant 10 (dešimt) procentų Pradinės sutarties vertės</w:t>
      </w:r>
      <w:r w:rsidR="00A765DF" w:rsidRPr="00E011E4">
        <w:rPr>
          <w:rFonts w:cs="Tahoma"/>
        </w:rPr>
        <w:t>.</w:t>
      </w:r>
    </w:p>
    <w:p w14:paraId="2C754629" w14:textId="77777777" w:rsidR="006F0F47" w:rsidRPr="00381FEF" w:rsidRDefault="006F0F47" w:rsidP="006F0F47">
      <w:pPr>
        <w:rPr>
          <w:color w:val="000000"/>
        </w:rPr>
      </w:pPr>
    </w:p>
    <w:p w14:paraId="2A114CBE" w14:textId="77777777" w:rsidR="005825FC" w:rsidRPr="00381FEF" w:rsidRDefault="009D2100" w:rsidP="00BB1195">
      <w:pPr>
        <w:pStyle w:val="Antrat1"/>
        <w:rPr>
          <w:color w:val="000000"/>
        </w:rPr>
      </w:pPr>
      <w:r w:rsidRPr="00381FEF">
        <w:rPr>
          <w:color w:val="000000"/>
        </w:rPr>
        <w:t>Šalių teisės ir pareigos</w:t>
      </w:r>
    </w:p>
    <w:p w14:paraId="74B9D130" w14:textId="77777777" w:rsidR="00DA4AD6" w:rsidRDefault="00DA4AD6" w:rsidP="009D73AB">
      <w:pPr>
        <w:pStyle w:val="Antrat2"/>
        <w:numPr>
          <w:ilvl w:val="1"/>
          <w:numId w:val="1"/>
        </w:numPr>
      </w:pPr>
      <w:r>
        <w:t>PIRKĖJAS įsipareigoja:</w:t>
      </w:r>
    </w:p>
    <w:p w14:paraId="179B192C" w14:textId="2456421A" w:rsidR="00DA4AD6" w:rsidRDefault="00DA4AD6" w:rsidP="009D73AB">
      <w:pPr>
        <w:pStyle w:val="Antrat2"/>
        <w:numPr>
          <w:ilvl w:val="2"/>
          <w:numId w:val="1"/>
        </w:numPr>
      </w:pPr>
      <w:r w:rsidRPr="00DA4AD6">
        <w:t xml:space="preserve">priimti </w:t>
      </w:r>
      <w:r>
        <w:t>Pirkimo s</w:t>
      </w:r>
      <w:r w:rsidRPr="00DA4AD6">
        <w:t>utartyje nustatytais terminais ir tvarka T</w:t>
      </w:r>
      <w:r>
        <w:t>IEKĖJO</w:t>
      </w:r>
      <w:r w:rsidRPr="00DA4AD6">
        <w:t xml:space="preserve"> pristatytas Prekes, atitinkančias Techninės specifikacijos nustatytus reikalavimus;</w:t>
      </w:r>
    </w:p>
    <w:p w14:paraId="342174D7" w14:textId="5C9D54A8" w:rsidR="00DA4AD6" w:rsidRDefault="00DA4AD6" w:rsidP="009D73AB">
      <w:pPr>
        <w:pStyle w:val="Antrat2"/>
        <w:numPr>
          <w:ilvl w:val="2"/>
          <w:numId w:val="1"/>
        </w:numPr>
      </w:pPr>
      <w:r w:rsidRPr="00DA4AD6">
        <w:t>Prekių priėmimo metu patikrinti T</w:t>
      </w:r>
      <w:r>
        <w:t>IEKĖJO</w:t>
      </w:r>
      <w:r w:rsidRPr="00DA4AD6">
        <w:t xml:space="preserve"> pristatytas Prekes ir įforminti patikrinimo rezultatus </w:t>
      </w:r>
      <w:r>
        <w:t>Pirkimo s</w:t>
      </w:r>
      <w:r w:rsidRPr="00DA4AD6">
        <w:t>utartyje nustatyta tvarka</w:t>
      </w:r>
      <w:r>
        <w:t>;</w:t>
      </w:r>
    </w:p>
    <w:p w14:paraId="028C3D5E" w14:textId="77777777" w:rsidR="00DA4AD6" w:rsidRDefault="00DA4AD6" w:rsidP="009D73AB">
      <w:pPr>
        <w:pStyle w:val="Antrat2"/>
        <w:numPr>
          <w:ilvl w:val="2"/>
          <w:numId w:val="1"/>
        </w:numPr>
      </w:pPr>
      <w:r w:rsidRPr="00DA4AD6">
        <w:t>sumokėti T</w:t>
      </w:r>
      <w:r>
        <w:t>IEKĖJUI</w:t>
      </w:r>
      <w:r w:rsidRPr="00DA4AD6">
        <w:t xml:space="preserve"> už priimtas Prekes </w:t>
      </w:r>
      <w:r>
        <w:t>Pirkimo s</w:t>
      </w:r>
      <w:r w:rsidRPr="00DA4AD6">
        <w:t xml:space="preserve">utartyje nustatytą kainą </w:t>
      </w:r>
      <w:r>
        <w:t>Pirkimo s</w:t>
      </w:r>
      <w:r w:rsidRPr="00DA4AD6">
        <w:t>utartyje nustatytomis sąlygomis ir tvarka;</w:t>
      </w:r>
    </w:p>
    <w:p w14:paraId="591AE9C8" w14:textId="77777777" w:rsidR="00DA4AD6" w:rsidRDefault="00DA4AD6" w:rsidP="009D73AB">
      <w:pPr>
        <w:pStyle w:val="Antrat2"/>
        <w:numPr>
          <w:ilvl w:val="2"/>
          <w:numId w:val="1"/>
        </w:numPr>
      </w:pPr>
      <w:r w:rsidRPr="00DA4AD6">
        <w:t>pranešti T</w:t>
      </w:r>
      <w:r>
        <w:t>IEKĖJUI</w:t>
      </w:r>
      <w:r w:rsidRPr="00DA4AD6">
        <w:t xml:space="preserve"> apie </w:t>
      </w:r>
      <w:r>
        <w:t>Pirkimo s</w:t>
      </w:r>
      <w:r w:rsidRPr="00DA4AD6">
        <w:t xml:space="preserve">utarties sąlygų, nustatančių Prekių kokybę, atitikimą Techninei specifikacijai, kiekį, asortimentą, komplektiškumą, tarą ir pakuotę, pažeidimą </w:t>
      </w:r>
      <w:r w:rsidRPr="00C96498">
        <w:t xml:space="preserve">per </w:t>
      </w:r>
      <w:r w:rsidR="00C96498">
        <w:t xml:space="preserve">5 </w:t>
      </w:r>
      <w:r w:rsidR="00760342">
        <w:t xml:space="preserve">(penkias) </w:t>
      </w:r>
      <w:r w:rsidR="00C96498">
        <w:t>darbo dienas</w:t>
      </w:r>
      <w:r w:rsidRPr="00DA4AD6">
        <w:t>, po to, kai buvo ar, atsižvelgiant į daiktų pobūdį ir paskirtį, turėjo būti nustatytas atitinkamos sąlygos pažeidimas;</w:t>
      </w:r>
    </w:p>
    <w:p w14:paraId="7887850E" w14:textId="77777777" w:rsidR="00FF1A12" w:rsidRDefault="002C771A" w:rsidP="009D73AB">
      <w:pPr>
        <w:pStyle w:val="Antrat2"/>
        <w:numPr>
          <w:ilvl w:val="2"/>
          <w:numId w:val="1"/>
        </w:numPr>
      </w:pPr>
      <w:r w:rsidRPr="002C771A">
        <w:t>bendradarbiauti su T</w:t>
      </w:r>
      <w:r>
        <w:t>IEKĖJU</w:t>
      </w:r>
      <w:r w:rsidRPr="002C771A">
        <w:t>: suteikti T</w:t>
      </w:r>
      <w:r>
        <w:t>IEKĖJUI</w:t>
      </w:r>
      <w:r w:rsidRPr="002C771A">
        <w:t xml:space="preserve"> jo pagrįstai prašomą, P</w:t>
      </w:r>
      <w:r>
        <w:t>IRKĖJO</w:t>
      </w:r>
      <w:r w:rsidRPr="002C771A">
        <w:t xml:space="preserve"> turimą informaciją ir (ar) dokumentus, būtinus </w:t>
      </w:r>
      <w:r>
        <w:t>Pirkimo s</w:t>
      </w:r>
      <w:r w:rsidRPr="002C771A">
        <w:t>utarčiai tinkamai ir laiku įvykdyti</w:t>
      </w:r>
      <w:r w:rsidR="005637DF">
        <w:t>.</w:t>
      </w:r>
    </w:p>
    <w:p w14:paraId="02087468" w14:textId="77777777" w:rsidR="00DA4AD6" w:rsidRPr="00CB436B" w:rsidRDefault="1FE7F355" w:rsidP="009D73AB">
      <w:pPr>
        <w:pStyle w:val="Antrat2"/>
        <w:numPr>
          <w:ilvl w:val="2"/>
          <w:numId w:val="1"/>
        </w:numPr>
      </w:pPr>
      <w:bookmarkStart w:id="4" w:name="_Hlk85448135"/>
      <w:r>
        <w:t xml:space="preserve">per Pirkimo sutarties galiojimo </w:t>
      </w:r>
      <w:bookmarkStart w:id="5" w:name="_Hlk85798282"/>
      <w:r>
        <w:t xml:space="preserve">terminą nupirkti </w:t>
      </w:r>
      <w:bookmarkEnd w:id="4"/>
      <w:bookmarkEnd w:id="5"/>
      <w:r w:rsidR="52DF73B4">
        <w:t>Prekių už ne mažiau kaip [</w:t>
      </w:r>
      <w:r w:rsidR="52DF73B4" w:rsidRPr="00E75DBA">
        <w:t xml:space="preserve">nuo </w:t>
      </w:r>
      <w:r w:rsidR="358E4745" w:rsidRPr="00E75DBA">
        <w:t>5</w:t>
      </w:r>
      <w:r w:rsidR="52DF73B4" w:rsidRPr="00E75DBA">
        <w:t>0 iki 100</w:t>
      </w:r>
      <w:r w:rsidR="52DF73B4">
        <w:t>] procentų Pradinės sutarties vertės</w:t>
      </w:r>
      <w:r>
        <w:t>.</w:t>
      </w:r>
    </w:p>
    <w:p w14:paraId="19667940" w14:textId="77777777" w:rsidR="00DA4AD6" w:rsidRDefault="002C771A" w:rsidP="009D73AB">
      <w:pPr>
        <w:pStyle w:val="Antrat2"/>
        <w:numPr>
          <w:ilvl w:val="2"/>
          <w:numId w:val="1"/>
        </w:numPr>
      </w:pPr>
      <w:r w:rsidRPr="002C771A">
        <w:t>P</w:t>
      </w:r>
      <w:r>
        <w:t>IRKĖJAS</w:t>
      </w:r>
      <w:r w:rsidRPr="002C771A">
        <w:t xml:space="preserve"> įsipareigoja tinkamai vykdyti kitus įsipareigojimus, numatytus </w:t>
      </w:r>
      <w:r>
        <w:t>Pirkimo s</w:t>
      </w:r>
      <w:r w:rsidRPr="002C771A">
        <w:t>utartyje ir Lietuvos Respublikoje galiojančiuose teisės aktuose.</w:t>
      </w:r>
    </w:p>
    <w:p w14:paraId="0B4639F6" w14:textId="77777777" w:rsidR="00DA4AD6" w:rsidRDefault="00D76860" w:rsidP="009D73AB">
      <w:pPr>
        <w:pStyle w:val="Antrat2"/>
        <w:numPr>
          <w:ilvl w:val="1"/>
          <w:numId w:val="1"/>
        </w:numPr>
      </w:pPr>
      <w:r>
        <w:t>PIRKĖJAS turi teisę:</w:t>
      </w:r>
    </w:p>
    <w:p w14:paraId="202A5535" w14:textId="2E776F34" w:rsidR="00D72E4C" w:rsidRDefault="00D72E4C" w:rsidP="009D73AB">
      <w:pPr>
        <w:pStyle w:val="Antrat2"/>
        <w:numPr>
          <w:ilvl w:val="2"/>
          <w:numId w:val="1"/>
        </w:numPr>
      </w:pPr>
      <w:r w:rsidRPr="00D72E4C">
        <w:t>nepriimti P</w:t>
      </w:r>
      <w:r>
        <w:t>irkimo</w:t>
      </w:r>
      <w:r w:rsidRPr="00D72E4C">
        <w:t xml:space="preserve"> sutarties reikalavimų neatitinkančių Prekių;</w:t>
      </w:r>
    </w:p>
    <w:p w14:paraId="131386A2" w14:textId="77777777" w:rsidR="002D5445" w:rsidRDefault="00F725C8" w:rsidP="009D73AB">
      <w:pPr>
        <w:pStyle w:val="Antrat2"/>
        <w:numPr>
          <w:ilvl w:val="2"/>
          <w:numId w:val="1"/>
        </w:numPr>
      </w:pPr>
      <w:r w:rsidRPr="00F725C8">
        <w:t>reikalauti, kad T</w:t>
      </w:r>
      <w:r>
        <w:t>IEKĖJAS</w:t>
      </w:r>
      <w:r w:rsidRPr="00F725C8">
        <w:t xml:space="preserve"> tinkamai ir laiku vykdytų įsipareigojimus, nurodytus </w:t>
      </w:r>
      <w:r>
        <w:t>Pirkimo s</w:t>
      </w:r>
      <w:r w:rsidRPr="00F725C8">
        <w:t>utartyje ir Lietuvos Respublikoje galiojančiuose teisės aktuose;</w:t>
      </w:r>
    </w:p>
    <w:p w14:paraId="6F20A70D" w14:textId="77777777" w:rsidR="003C0A16" w:rsidRDefault="00973BB0" w:rsidP="009D73AB">
      <w:pPr>
        <w:pStyle w:val="Antrat2"/>
        <w:numPr>
          <w:ilvl w:val="2"/>
          <w:numId w:val="1"/>
        </w:numPr>
      </w:pPr>
      <w:r>
        <w:t>tikrinti</w:t>
      </w:r>
      <w:r w:rsidRPr="00F725C8">
        <w:t xml:space="preserve"> </w:t>
      </w:r>
      <w:r w:rsidR="00F725C8" w:rsidRPr="00F725C8">
        <w:t xml:space="preserve">pristatomų Prekių kokybę, kiekį, asortimentą, komplektiškumą, pakuotę </w:t>
      </w:r>
      <w:r w:rsidR="00140EFA">
        <w:t xml:space="preserve">ir </w:t>
      </w:r>
      <w:r w:rsidR="00F725C8" w:rsidRPr="00F725C8">
        <w:t>kitas atitikties Techninei specifikacijai sąlygas, taip pat be atskiro pranešimo atlikti pristatomų Prekių patikrinimus, kurie P</w:t>
      </w:r>
      <w:r w:rsidR="00F725C8">
        <w:t>IRKĖJUI</w:t>
      </w:r>
      <w:r w:rsidR="00F725C8" w:rsidRPr="00F725C8">
        <w:t xml:space="preserve"> atrodo reikalingi, pareikšti T</w:t>
      </w:r>
      <w:r w:rsidR="00F725C8">
        <w:t>IEKĖJUI</w:t>
      </w:r>
      <w:r w:rsidR="00F725C8" w:rsidRPr="00F725C8">
        <w:t xml:space="preserve"> pastabas dėl Prekių tiekimo. P</w:t>
      </w:r>
      <w:r w:rsidR="00F725C8">
        <w:t>IRKĖJO</w:t>
      </w:r>
      <w:r w:rsidR="00F725C8" w:rsidRPr="00F725C8">
        <w:t xml:space="preserve"> pastebėti trūkumai fiksuojami raštu arba el. paštu ir turi būti T</w:t>
      </w:r>
      <w:r w:rsidR="00F725C8">
        <w:t>IEKĖJO</w:t>
      </w:r>
      <w:r w:rsidR="00F725C8" w:rsidRPr="00F725C8">
        <w:t xml:space="preserve"> sąskaita ištaisyti per P</w:t>
      </w:r>
      <w:r w:rsidR="00F725C8">
        <w:t>IRKĖJO</w:t>
      </w:r>
      <w:r w:rsidR="00F725C8" w:rsidRPr="00F725C8">
        <w:t xml:space="preserve"> nurodytą terminą;</w:t>
      </w:r>
    </w:p>
    <w:p w14:paraId="52B59263" w14:textId="04C59198" w:rsidR="003C0A16" w:rsidRPr="00D13BFA" w:rsidRDefault="003C0A16" w:rsidP="009D73AB">
      <w:pPr>
        <w:pStyle w:val="Antrat2"/>
        <w:numPr>
          <w:ilvl w:val="2"/>
          <w:numId w:val="1"/>
        </w:numPr>
      </w:pPr>
      <w:r w:rsidRPr="00D13BFA">
        <w:t>Prekių perdavimo-priėmimo metu atlikti kontrolinius Prekės svėrimus</w:t>
      </w:r>
      <w:r w:rsidR="00CC6F14">
        <w:t xml:space="preserve">, </w:t>
      </w:r>
      <w:r w:rsidR="00CC6F14" w:rsidRPr="00D13BFA">
        <w:t>svėrimus</w:t>
      </w:r>
      <w:r w:rsidR="00CC6F14">
        <w:t>, naudodamas svarstykles su metrologine patikra</w:t>
      </w:r>
      <w:r w:rsidRPr="00D13BFA">
        <w:t xml:space="preserve">. Jeigu Prekių perdavimo-priėmimo akte/ krovinio važtaraštyje nurodytas Prekių kiekis nesutampa su kontrolinio prekės svėrimo metu nustatytu Prekių kiekiu, neatitikimas fiksuojamas Prekių perdavimo-priėmimo akte/ krovinio važtaraštyje ir parašu patvirtinamas TIEKĖJO arba TIEKĖJO atstovo. </w:t>
      </w:r>
      <w:r w:rsidR="001A3A18" w:rsidRPr="00D13BFA">
        <w:t>Kokybės tikrinimo tvarka:</w:t>
      </w:r>
    </w:p>
    <w:p w14:paraId="1ABDB2C3" w14:textId="7D30E1F5" w:rsidR="003C0A16" w:rsidRPr="00D13BFA" w:rsidRDefault="001A3A18" w:rsidP="009D73AB">
      <w:pPr>
        <w:pStyle w:val="Antrat2"/>
        <w:numPr>
          <w:ilvl w:val="0"/>
          <w:numId w:val="0"/>
        </w:numPr>
        <w:ind w:left="180"/>
      </w:pPr>
      <w:r w:rsidRPr="00D13BFA">
        <w:t xml:space="preserve">3.2.4.1. </w:t>
      </w:r>
      <w:r w:rsidR="003C0A16" w:rsidRPr="00D13BFA">
        <w:t>Prekės turi atitikti teisės aktų, reglamentuojančių tokio pobūdžio Prekių kokybės, tiekimo bei saugos reikalavimus.</w:t>
      </w:r>
    </w:p>
    <w:p w14:paraId="7A7FB1A9" w14:textId="34866A75" w:rsidR="003C0A16" w:rsidRPr="00D13BFA" w:rsidRDefault="001A3A18" w:rsidP="009D73AB">
      <w:pPr>
        <w:pStyle w:val="Antrat2"/>
        <w:numPr>
          <w:ilvl w:val="0"/>
          <w:numId w:val="0"/>
        </w:numPr>
        <w:ind w:left="180"/>
      </w:pPr>
      <w:r w:rsidRPr="00D13BFA">
        <w:lastRenderedPageBreak/>
        <w:t xml:space="preserve">3.2.4.2. </w:t>
      </w:r>
      <w:r w:rsidR="00416ABC" w:rsidRPr="00D13BFA">
        <w:t>TIEKĖJAS</w:t>
      </w:r>
      <w:r w:rsidR="003C0A16" w:rsidRPr="00D13BFA">
        <w:t xml:space="preserve"> privalo, pateikdamas atitinkamus dokumentus, įrodyti </w:t>
      </w:r>
      <w:r w:rsidR="00416ABC" w:rsidRPr="00D13BFA">
        <w:t>PIRKĖJUI</w:t>
      </w:r>
      <w:r w:rsidR="003C0A16" w:rsidRPr="00D13BFA">
        <w:t xml:space="preserve">, kad Prekių kokybė atitinka Pirkimo sąlygose nustatytus techninius reikalavimus. Esant poreikiui ar (ir) </w:t>
      </w:r>
      <w:r w:rsidR="00416ABC" w:rsidRPr="00D13BFA">
        <w:t>PIRKĖJUI</w:t>
      </w:r>
      <w:r w:rsidR="003C0A16" w:rsidRPr="00D13BFA">
        <w:t xml:space="preserve"> kilus abejonių dėl pateiktų dokumentų tinkamumo ar pakankamumo įrodyti Prekių kokybę nustatytiems reikalavimams, </w:t>
      </w:r>
      <w:r w:rsidR="00416ABC" w:rsidRPr="00D13BFA">
        <w:t>TIEKĖJAS</w:t>
      </w:r>
      <w:r w:rsidR="003C0A16" w:rsidRPr="00D13BFA">
        <w:t xml:space="preserve"> savo lėšomis gali pateikti papildomus paaiškinimus ir dokumentus.</w:t>
      </w:r>
    </w:p>
    <w:p w14:paraId="0FCFA3E6" w14:textId="513B680B" w:rsidR="003C0A16" w:rsidRPr="00D13BFA" w:rsidRDefault="001A3A18" w:rsidP="009D73AB">
      <w:pPr>
        <w:pStyle w:val="Antrat2"/>
        <w:numPr>
          <w:ilvl w:val="0"/>
          <w:numId w:val="0"/>
        </w:numPr>
        <w:ind w:left="180"/>
      </w:pPr>
      <w:r w:rsidRPr="00D13BFA">
        <w:t>3.2.4.3</w:t>
      </w:r>
      <w:r w:rsidR="003C0A16" w:rsidRPr="00D13BFA">
        <w:t>.</w:t>
      </w:r>
      <w:r w:rsidR="00D13BFA">
        <w:t xml:space="preserve"> </w:t>
      </w:r>
      <w:r w:rsidR="00E1097C" w:rsidRPr="00D13BFA">
        <w:t>Pirkimo s</w:t>
      </w:r>
      <w:r w:rsidR="003C0A16" w:rsidRPr="00D13BFA">
        <w:t xml:space="preserve">utarties vykdymo metu, siekiant nustatyti Prekių kokybę, iš </w:t>
      </w:r>
      <w:r w:rsidR="00416ABC" w:rsidRPr="00D13BFA">
        <w:t>PIRKĖJO</w:t>
      </w:r>
      <w:r w:rsidR="003C0A16" w:rsidRPr="00D13BFA">
        <w:t xml:space="preserve"> nuožiūra pasirinktos  siuntos, gali būti imami kontroliniai ėminiai. Siunta laikomas kiekis pateiktas vieno užsakymo metu nurodytu adresu.</w:t>
      </w:r>
    </w:p>
    <w:p w14:paraId="2BCF59A4" w14:textId="509DFB16" w:rsidR="003C0A16" w:rsidRPr="00D13BFA" w:rsidRDefault="001A3A18" w:rsidP="009D73AB">
      <w:pPr>
        <w:pStyle w:val="Antrat2"/>
        <w:numPr>
          <w:ilvl w:val="0"/>
          <w:numId w:val="0"/>
        </w:numPr>
        <w:ind w:left="180"/>
      </w:pPr>
      <w:r w:rsidRPr="00D13BFA">
        <w:t>3.2.4.4</w:t>
      </w:r>
      <w:r w:rsidR="003C0A16" w:rsidRPr="00D13BFA">
        <w:t>.</w:t>
      </w:r>
      <w:r w:rsidR="00D13BFA">
        <w:t xml:space="preserve"> </w:t>
      </w:r>
      <w:r w:rsidR="003C0A16" w:rsidRPr="00D13BFA">
        <w:t xml:space="preserve">Ėminiai imami nepriklausomos akredituotos laboratorijos darbuotojo, vadovaujantis LST EN 932-1 arba lygiaverčiu standartu, dalyvaujant </w:t>
      </w:r>
      <w:r w:rsidR="00416ABC" w:rsidRPr="00D13BFA">
        <w:t>PIRKĖJO</w:t>
      </w:r>
      <w:r w:rsidR="003C0A16" w:rsidRPr="00D13BFA">
        <w:t xml:space="preserve"> ir </w:t>
      </w:r>
      <w:r w:rsidR="00416ABC" w:rsidRPr="00D13BFA">
        <w:t>TIEKĖJO</w:t>
      </w:r>
      <w:r w:rsidR="003C0A16" w:rsidRPr="00D13BFA">
        <w:t xml:space="preserve"> atstovams. Apie ketinimą imti ėminius, </w:t>
      </w:r>
      <w:r w:rsidR="00416ABC" w:rsidRPr="00D13BFA">
        <w:t xml:space="preserve">PIRKĖJAS </w:t>
      </w:r>
      <w:r w:rsidR="003C0A16" w:rsidRPr="00D13BFA">
        <w:t xml:space="preserve"> informuoja </w:t>
      </w:r>
      <w:r w:rsidR="00416ABC" w:rsidRPr="00D13BFA">
        <w:t>TIEKĖJĄ</w:t>
      </w:r>
      <w:r w:rsidR="003C0A16" w:rsidRPr="00D13BFA">
        <w:t xml:space="preserve"> ne vėliau kaip prieš 24 val. elektroniniu paštu iki numatomo Prekių pristatymo momento. Jeigu </w:t>
      </w:r>
      <w:r w:rsidR="00416ABC" w:rsidRPr="00D13BFA">
        <w:t>TIEKĖJO</w:t>
      </w:r>
      <w:r w:rsidR="003C0A16" w:rsidRPr="00D13BFA">
        <w:t xml:space="preserve"> atstovai  atsisako dalyvauti ar neatvyksta kvietime nurodytu laiku, ėminių ėmimą galima atlikti ir jiems nedalyvaujant. Šiuo atveju, </w:t>
      </w:r>
      <w:r w:rsidR="00416ABC" w:rsidRPr="00D13BFA">
        <w:t>TIEKĖJO</w:t>
      </w:r>
      <w:r w:rsidR="003C0A16" w:rsidRPr="00D13BFA">
        <w:t xml:space="preserve"> atstovu gali būti laikomas ir transporto priemonės, pristačiusios Prekę, vairuotojas  jeigu </w:t>
      </w:r>
      <w:r w:rsidR="00416ABC" w:rsidRPr="00D13BFA">
        <w:t>TIEKĖJAS</w:t>
      </w:r>
      <w:r w:rsidR="003C0A16" w:rsidRPr="00D13BFA">
        <w:t xml:space="preserve"> apie tai elektroniniu paštu informuoja </w:t>
      </w:r>
      <w:r w:rsidR="00416ABC" w:rsidRPr="00D13BFA">
        <w:t>PIRKĖJĄ</w:t>
      </w:r>
      <w:r w:rsidR="003C0A16" w:rsidRPr="00D13BFA">
        <w:t xml:space="preserve">. Tokiu atveju </w:t>
      </w:r>
      <w:r w:rsidR="00416ABC" w:rsidRPr="00D13BFA">
        <w:t>TIEKĖJAS</w:t>
      </w:r>
      <w:r w:rsidR="003C0A16" w:rsidRPr="00D13BFA">
        <w:t xml:space="preserve"> negali reikšti pretenzijų dėl pavyzdžių ėmimo. Už kokybės tyrimų organizavimą ir atlikimą atsako </w:t>
      </w:r>
      <w:r w:rsidR="00416ABC" w:rsidRPr="00D13BFA">
        <w:t>PIRKĖJAS</w:t>
      </w:r>
      <w:r w:rsidR="003C0A16" w:rsidRPr="00D13BFA">
        <w:t>.</w:t>
      </w:r>
    </w:p>
    <w:p w14:paraId="4CAEAD10" w14:textId="0BD81EEA" w:rsidR="003C0A16" w:rsidRPr="00D13BFA" w:rsidRDefault="001A3A18" w:rsidP="009D73AB">
      <w:pPr>
        <w:pStyle w:val="Antrat2"/>
        <w:numPr>
          <w:ilvl w:val="0"/>
          <w:numId w:val="0"/>
        </w:numPr>
        <w:ind w:left="180"/>
      </w:pPr>
      <w:r w:rsidRPr="00D13BFA">
        <w:t>3.2.4.5</w:t>
      </w:r>
      <w:r w:rsidR="003C0A16" w:rsidRPr="00D13BFA">
        <w:t>.</w:t>
      </w:r>
      <w:r w:rsidR="00D13BFA">
        <w:t xml:space="preserve"> </w:t>
      </w:r>
      <w:r w:rsidR="003C0A16" w:rsidRPr="00D13BFA">
        <w:t>Vadovaujantis LST 932-1 arba lygiaverčiu standartu paimti ėminiai supakuojami ir paženklinami taip, kad nepažeidus pakuotės ir ženklinimo nebūtų galima pakeisti ėminio turinio.</w:t>
      </w:r>
    </w:p>
    <w:p w14:paraId="64321966" w14:textId="4D45014A" w:rsidR="003C0A16" w:rsidRPr="00D13BFA" w:rsidRDefault="001A3A18" w:rsidP="009D73AB">
      <w:pPr>
        <w:pStyle w:val="Antrat2"/>
        <w:numPr>
          <w:ilvl w:val="0"/>
          <w:numId w:val="0"/>
        </w:numPr>
        <w:ind w:left="180"/>
      </w:pPr>
      <w:r w:rsidRPr="00D13BFA">
        <w:t>3.2.4.6</w:t>
      </w:r>
      <w:r w:rsidR="003C0A16" w:rsidRPr="00D13BFA">
        <w:t>.</w:t>
      </w:r>
      <w:r w:rsidR="00D13BFA">
        <w:t xml:space="preserve"> </w:t>
      </w:r>
      <w:r w:rsidR="003C0A16" w:rsidRPr="00D13BFA">
        <w:t>Ėminio ženklinimo rekvizituose pasirašo visi ėmime dalyvavusieji atstovai.</w:t>
      </w:r>
    </w:p>
    <w:p w14:paraId="71054F0B" w14:textId="5EAFE97F" w:rsidR="003C0A16" w:rsidRPr="00D13BFA" w:rsidRDefault="001A3A18" w:rsidP="009D73AB">
      <w:pPr>
        <w:pStyle w:val="Antrat2"/>
        <w:numPr>
          <w:ilvl w:val="0"/>
          <w:numId w:val="0"/>
        </w:numPr>
        <w:ind w:left="180"/>
      </w:pPr>
      <w:r w:rsidRPr="00D13BFA">
        <w:t>3.2.4.7</w:t>
      </w:r>
      <w:r w:rsidR="003C0A16" w:rsidRPr="00D13BFA">
        <w:t>.</w:t>
      </w:r>
      <w:r w:rsidR="00D13BFA">
        <w:t xml:space="preserve"> </w:t>
      </w:r>
      <w:r w:rsidR="003C0A16" w:rsidRPr="00D13BFA">
        <w:t xml:space="preserve">Viena iš 3 supakuota ir paženklinta jungtinio ėminio dalis pristatoma į </w:t>
      </w:r>
      <w:r w:rsidR="00416ABC" w:rsidRPr="00D13BFA">
        <w:t>PIRKĖJO</w:t>
      </w:r>
      <w:r w:rsidR="003C0A16" w:rsidRPr="00D13BFA">
        <w:t xml:space="preserve"> pasirinktą nepriklausomą akredituotą laboratoriją, antra atiduodama </w:t>
      </w:r>
      <w:r w:rsidR="00BC549C" w:rsidRPr="00D13BFA">
        <w:t>TIEKĖJUI</w:t>
      </w:r>
      <w:r w:rsidR="003C0A16" w:rsidRPr="00D13BFA">
        <w:t xml:space="preserve"> arba </w:t>
      </w:r>
      <w:r w:rsidR="00BC549C" w:rsidRPr="00D13BFA">
        <w:t>TIEKĖJO</w:t>
      </w:r>
      <w:r w:rsidR="003C0A16" w:rsidRPr="00D13BFA">
        <w:t xml:space="preserve"> atstovui, o trečia, kaip kontrolinis ėminys, paliekamas pas </w:t>
      </w:r>
      <w:r w:rsidR="00BC549C" w:rsidRPr="00D13BFA">
        <w:t>PIRKĖJĄ</w:t>
      </w:r>
      <w:r w:rsidR="003C0A16" w:rsidRPr="00D13BFA">
        <w:t>, tam tikslui, kad kilus ginčui, būtų galima jį ištirti kitoje nepriklausomoje akredituotoje laboratorijoje ir palyginti skirtingų laboratorijų tyrimų rezultatus.</w:t>
      </w:r>
    </w:p>
    <w:p w14:paraId="73B655E6" w14:textId="049FBD90" w:rsidR="003C0A16" w:rsidRPr="00D13BFA" w:rsidRDefault="001A3A18" w:rsidP="009D73AB">
      <w:pPr>
        <w:pStyle w:val="Antrat2"/>
        <w:numPr>
          <w:ilvl w:val="0"/>
          <w:numId w:val="0"/>
        </w:numPr>
        <w:ind w:left="180"/>
      </w:pPr>
      <w:r w:rsidRPr="00D13BFA">
        <w:t>3.2.4.8</w:t>
      </w:r>
      <w:r w:rsidR="4FD567E1" w:rsidRPr="00D13BFA">
        <w:t>.</w:t>
      </w:r>
      <w:r w:rsidR="00D13BFA">
        <w:t xml:space="preserve"> </w:t>
      </w:r>
      <w:r w:rsidR="4FD567E1" w:rsidRPr="00D13BFA">
        <w:t xml:space="preserve">Išlaidos, susijusios su kontrolinių pavyzdžių tyrimu, priskiriamos neteisiajai šaliai (neteisiąja šalimi laikomas </w:t>
      </w:r>
      <w:r w:rsidR="5F7AADD9" w:rsidRPr="00D13BFA">
        <w:t>PIRKĖJAS</w:t>
      </w:r>
      <w:r w:rsidR="4FD567E1" w:rsidRPr="00D13BFA">
        <w:t xml:space="preserve">, jei </w:t>
      </w:r>
      <w:r w:rsidR="5F7AADD9" w:rsidRPr="00D13BFA">
        <w:t>PIRKĖJAS</w:t>
      </w:r>
      <w:r w:rsidR="4FD567E1" w:rsidRPr="00D13BFA">
        <w:t xml:space="preserve"> inicijuoja tyrimą ir ištirtas pavyzdys atitinka </w:t>
      </w:r>
      <w:r w:rsidR="5DC22076" w:rsidRPr="00D13BFA">
        <w:t>T</w:t>
      </w:r>
      <w:r w:rsidR="5F7AADD9" w:rsidRPr="00D13BFA">
        <w:t>echninėje  specifikacijoje</w:t>
      </w:r>
      <w:r w:rsidR="4FD567E1" w:rsidRPr="00D13BFA">
        <w:t xml:space="preserve"> nustatytų reikalavimų arba </w:t>
      </w:r>
      <w:r w:rsidR="5F7AADD9" w:rsidRPr="00D13BFA">
        <w:t>TIEKĖJAS</w:t>
      </w:r>
      <w:r w:rsidR="4FD567E1" w:rsidRPr="00D13BFA">
        <w:t xml:space="preserve">, jei ištirtas pavyzdys neatitinka </w:t>
      </w:r>
      <w:r w:rsidR="5F7AADD9" w:rsidRPr="00D13BFA">
        <w:t>Techninė specifikacijoje nustatytų reikalavimų</w:t>
      </w:r>
      <w:r w:rsidR="4FD567E1" w:rsidRPr="00D13BFA">
        <w:t>).</w:t>
      </w:r>
    </w:p>
    <w:p w14:paraId="350A50F7" w14:textId="51A86C66" w:rsidR="002D5445" w:rsidRDefault="00AC290C" w:rsidP="009D73AB">
      <w:pPr>
        <w:pStyle w:val="Antrat2"/>
        <w:numPr>
          <w:ilvl w:val="2"/>
          <w:numId w:val="1"/>
        </w:numPr>
      </w:pPr>
      <w:r w:rsidRPr="00AC290C">
        <w:t>neapmokėti Europos elektroninių sąskaitų faktūrų standarto neatitinkančių sąskaitų faktūrų, jeigu T</w:t>
      </w:r>
      <w:r>
        <w:t>IEKĖJAS</w:t>
      </w:r>
      <w:r w:rsidRPr="00AC290C">
        <w:t xml:space="preserve"> jas pateikia ne </w:t>
      </w:r>
      <w:r>
        <w:t>Pirkimo s</w:t>
      </w:r>
      <w:r w:rsidRPr="00AC290C">
        <w:t>utart</w:t>
      </w:r>
      <w:r>
        <w:t>yje</w:t>
      </w:r>
      <w:r w:rsidRPr="00AC290C">
        <w:t xml:space="preserve"> numatytomis priemonėmis;</w:t>
      </w:r>
    </w:p>
    <w:p w14:paraId="67D0E9AC" w14:textId="77777777" w:rsidR="00AC290C" w:rsidRDefault="00AC290C" w:rsidP="009D73AB">
      <w:pPr>
        <w:pStyle w:val="Antrat2"/>
        <w:numPr>
          <w:ilvl w:val="2"/>
          <w:numId w:val="1"/>
        </w:numPr>
      </w:pPr>
      <w:r w:rsidRPr="00AC290C">
        <w:t>išskaičiuoti netesybas ir kitus dėl T</w:t>
      </w:r>
      <w:r>
        <w:t>IEKĖJO</w:t>
      </w:r>
      <w:r w:rsidRPr="00AC290C">
        <w:t xml:space="preserve"> kaltės patirtus nuostolius iš T</w:t>
      </w:r>
      <w:r>
        <w:t>IEKĖJUI</w:t>
      </w:r>
      <w:r w:rsidRPr="00AC290C">
        <w:t xml:space="preserve"> mokėtinų sumų, </w:t>
      </w:r>
      <w:r w:rsidR="00973BB0">
        <w:t>prieš</w:t>
      </w:r>
      <w:r w:rsidR="00973BB0" w:rsidRPr="00AC290C">
        <w:t xml:space="preserve"> </w:t>
      </w:r>
      <w:r w:rsidRPr="00AC290C">
        <w:t>tai raštu informavęs T</w:t>
      </w:r>
      <w:r>
        <w:t>IEKĖJĄ</w:t>
      </w:r>
      <w:r w:rsidRPr="00AC290C">
        <w:t>;</w:t>
      </w:r>
    </w:p>
    <w:p w14:paraId="54A1526F" w14:textId="77777777" w:rsidR="00AC290C" w:rsidRDefault="00CB6031" w:rsidP="009D73AB">
      <w:pPr>
        <w:pStyle w:val="Antrat2"/>
        <w:numPr>
          <w:ilvl w:val="2"/>
          <w:numId w:val="1"/>
        </w:numPr>
      </w:pPr>
      <w:r w:rsidRPr="00CB6031">
        <w:t>sustabdyti mokėjimus T</w:t>
      </w:r>
      <w:r>
        <w:t>IEKĖJUI</w:t>
      </w:r>
      <w:r w:rsidRPr="00CB6031">
        <w:t xml:space="preserve">, jeigu </w:t>
      </w:r>
      <w:r>
        <w:t>TIEKĖJAS</w:t>
      </w:r>
      <w:r w:rsidRPr="00CB6031">
        <w:t xml:space="preserve"> nevykdo arba netinkamai vykdo bet kokius </w:t>
      </w:r>
      <w:r>
        <w:t>Pirkimo s</w:t>
      </w:r>
      <w:r w:rsidRPr="00CB6031">
        <w:t>utartimi prisiimtus ar teisės aktuose numatytus įsipareigojimus, iki kol šie įsipareigojimai nebus tinkamai įvykdyti;</w:t>
      </w:r>
    </w:p>
    <w:p w14:paraId="4BE45C31" w14:textId="77777777" w:rsidR="00AC290C" w:rsidRDefault="000D0B09" w:rsidP="009D73AB">
      <w:pPr>
        <w:pStyle w:val="Antrat2"/>
        <w:numPr>
          <w:ilvl w:val="2"/>
          <w:numId w:val="1"/>
        </w:numPr>
      </w:pPr>
      <w:r w:rsidRPr="000D0B09">
        <w:t>prašyti T</w:t>
      </w:r>
      <w:r>
        <w:t>IEKĖJO</w:t>
      </w:r>
      <w:r w:rsidRPr="000D0B09">
        <w:t xml:space="preserve"> pateikti visus Prekių atitikimą Techninei specifikacijai pagrindžiančius dokumentus;</w:t>
      </w:r>
    </w:p>
    <w:p w14:paraId="12B1A4E9" w14:textId="77777777" w:rsidR="00CF2079" w:rsidRDefault="0031516C" w:rsidP="009D73AB">
      <w:pPr>
        <w:pStyle w:val="Antrat2"/>
        <w:numPr>
          <w:ilvl w:val="2"/>
          <w:numId w:val="1"/>
        </w:numPr>
      </w:pPr>
      <w:r>
        <w:t>Pirkimo s</w:t>
      </w:r>
      <w:r w:rsidRPr="0031516C">
        <w:t>utartyje nustatyta tvarka reikalauti T</w:t>
      </w:r>
      <w:r>
        <w:t>IEKĖJO</w:t>
      </w:r>
      <w:r w:rsidRPr="0031516C">
        <w:t xml:space="preserve"> pakeisti T</w:t>
      </w:r>
      <w:r>
        <w:t>IEKĖJO</w:t>
      </w:r>
      <w:r w:rsidRPr="0031516C">
        <w:t xml:space="preserve"> darbuotoją ir (ar) </w:t>
      </w:r>
      <w:r>
        <w:t>s</w:t>
      </w:r>
      <w:r w:rsidRPr="0031516C">
        <w:t xml:space="preserve">ubtiekėją ar jo darbuotoją, tiesiogiai vykdantį </w:t>
      </w:r>
      <w:r>
        <w:t>Pirkimo s</w:t>
      </w:r>
      <w:r w:rsidRPr="0031516C">
        <w:t xml:space="preserve">utartyje nurodytus įsipareigojimus, jeigu </w:t>
      </w:r>
      <w:r>
        <w:t>Pirkimo s</w:t>
      </w:r>
      <w:r w:rsidRPr="0031516C">
        <w:t xml:space="preserve">utarties vykdymui paskirtas asmuo netinkamai vykdo ar pažeidžia </w:t>
      </w:r>
      <w:r>
        <w:t>Pirkimo s</w:t>
      </w:r>
      <w:r w:rsidRPr="0031516C">
        <w:t>utartyje nurodytas pareigas.</w:t>
      </w:r>
    </w:p>
    <w:p w14:paraId="3EB58609" w14:textId="5EA6B00B" w:rsidR="00D554AA" w:rsidRDefault="4C18168D" w:rsidP="009D73AB">
      <w:pPr>
        <w:pStyle w:val="Antrat2"/>
        <w:numPr>
          <w:ilvl w:val="2"/>
          <w:numId w:val="1"/>
        </w:numPr>
      </w:pPr>
      <w:r>
        <w:t>prašyti T</w:t>
      </w:r>
      <w:r w:rsidR="48216154">
        <w:t>IEKĖJO</w:t>
      </w:r>
      <w:r>
        <w:t xml:space="preserve"> pateikti informaciją ir/ar dokumentus, kurie įrodytų Prekės (jos sudėtinių dalių) atitikimą Pirkimo sutarties 3.</w:t>
      </w:r>
      <w:r w:rsidR="48216154">
        <w:t>3.1</w:t>
      </w:r>
      <w:r w:rsidR="009A25EF">
        <w:t>2</w:t>
      </w:r>
      <w:r w:rsidR="67D81754">
        <w:t>.</w:t>
      </w:r>
      <w:r>
        <w:t xml:space="preserve"> ir 3.</w:t>
      </w:r>
      <w:r w:rsidR="48216154">
        <w:t>3.1</w:t>
      </w:r>
      <w:r w:rsidR="009A25EF">
        <w:t>3</w:t>
      </w:r>
      <w:r w:rsidR="67D81754">
        <w:t>.</w:t>
      </w:r>
      <w:r>
        <w:t xml:space="preserve"> reikalavimams. </w:t>
      </w:r>
    </w:p>
    <w:p w14:paraId="54E3D378" w14:textId="13A7CBE8" w:rsidR="00D554AA" w:rsidRPr="00C04632" w:rsidRDefault="4C18168D" w:rsidP="009D73AB">
      <w:pPr>
        <w:pStyle w:val="Antrat2"/>
        <w:numPr>
          <w:ilvl w:val="2"/>
          <w:numId w:val="1"/>
        </w:numPr>
      </w:pPr>
      <w:r>
        <w:t>nustačius, kad Prekės (jų sudėtinės dalys, kai taikoma – pakuotės) neatitinka Pirkimo sutarties 3.</w:t>
      </w:r>
      <w:r w:rsidR="48216154">
        <w:t>3.1</w:t>
      </w:r>
      <w:r w:rsidR="00D02AA7">
        <w:t>2</w:t>
      </w:r>
      <w:r w:rsidR="67D81754">
        <w:t>.</w:t>
      </w:r>
      <w:r>
        <w:t xml:space="preserve"> ir 3.</w:t>
      </w:r>
      <w:r w:rsidR="67D81754">
        <w:t>3.1</w:t>
      </w:r>
      <w:r w:rsidR="009A25EF">
        <w:t>3</w:t>
      </w:r>
      <w:r w:rsidR="67D81754">
        <w:t>.</w:t>
      </w:r>
      <w:r>
        <w:t xml:space="preserve"> punktų nuostatų, reikalauti T</w:t>
      </w:r>
      <w:r w:rsidR="48216154">
        <w:t>IEKĖJO</w:t>
      </w:r>
      <w:r>
        <w:t xml:space="preserve"> pakeisti Prekes</w:t>
      </w:r>
      <w:r w:rsidR="48216154">
        <w:t xml:space="preserve"> </w:t>
      </w:r>
      <w:r>
        <w:t>į atitinkančias.</w:t>
      </w:r>
    </w:p>
    <w:p w14:paraId="1975229A" w14:textId="77777777" w:rsidR="7DC7567D" w:rsidRPr="00836851" w:rsidRDefault="7DC7567D" w:rsidP="009D73AB">
      <w:pPr>
        <w:pStyle w:val="Antrat2"/>
        <w:numPr>
          <w:ilvl w:val="2"/>
          <w:numId w:val="1"/>
        </w:numPr>
      </w:pPr>
      <w:r w:rsidRPr="00836851">
        <w:t>PIRKĖJAS turi kitas teises, numatytas Pirkimo sutartyje ir Lietuvos Respublikoje galiojančiuose teisės aktuose.</w:t>
      </w:r>
    </w:p>
    <w:p w14:paraId="43349862" w14:textId="77777777" w:rsidR="009F736D" w:rsidRDefault="124AC1BA" w:rsidP="009D73AB">
      <w:pPr>
        <w:pStyle w:val="Antrat2"/>
        <w:numPr>
          <w:ilvl w:val="1"/>
          <w:numId w:val="1"/>
        </w:numPr>
      </w:pPr>
      <w:r>
        <w:t>TIEKĖJAS įsipareigoja:</w:t>
      </w:r>
    </w:p>
    <w:p w14:paraId="53C6AFC2" w14:textId="7266D8FB" w:rsidR="009F736D" w:rsidRDefault="3586186A" w:rsidP="009D73AB">
      <w:pPr>
        <w:pStyle w:val="Antrat2"/>
        <w:numPr>
          <w:ilvl w:val="2"/>
          <w:numId w:val="1"/>
        </w:numPr>
      </w:pPr>
      <w:r>
        <w:t>Pirkimo sutartyje nustatytais terminais ir tvarka pristatyti ir perduoti PIRKĖJO nuosavybėn Prekes, atitinkančias Pirkimo sutartyje ir Techninėje specifikacijoje nustatytus reikalavimus;</w:t>
      </w:r>
    </w:p>
    <w:p w14:paraId="08517C3F" w14:textId="5D4C7CBD" w:rsidR="00E7323C" w:rsidRDefault="3586186A" w:rsidP="009D73AB">
      <w:pPr>
        <w:pStyle w:val="Antrat2"/>
        <w:numPr>
          <w:ilvl w:val="2"/>
          <w:numId w:val="1"/>
        </w:numPr>
      </w:pPr>
      <w:r>
        <w:t>kartu su Prekėmis perduoti PIRKĖJUI visą būtiną dokumentaciją</w:t>
      </w:r>
      <w:r w:rsidR="307BA552">
        <w:t>, įskaitant dokumentus, patvirtinančius siūlomų prekių atitikimą techniniams reikalavimams lietuvių ar anglų k.</w:t>
      </w:r>
      <w:r w:rsidR="008D6A98">
        <w:t xml:space="preserve"> (kartu su vertimu į lietuvių kalbą)</w:t>
      </w:r>
      <w:r w:rsidR="307BA552">
        <w:t>:</w:t>
      </w:r>
    </w:p>
    <w:p w14:paraId="39183D67" w14:textId="6138A891" w:rsidR="00BC549C" w:rsidRPr="00AD2397" w:rsidRDefault="00FC7E66" w:rsidP="00F13EDD">
      <w:pPr>
        <w:rPr>
          <w:rFonts w:cs="Arial"/>
        </w:rPr>
      </w:pPr>
      <w:r>
        <w:rPr>
          <w:rFonts w:cs="Arial"/>
        </w:rPr>
        <w:t>3.3.2</w:t>
      </w:r>
      <w:r w:rsidR="00F13EDD">
        <w:rPr>
          <w:rFonts w:cs="Arial"/>
        </w:rPr>
        <w:t xml:space="preserve">.1. </w:t>
      </w:r>
      <w:r w:rsidR="5F7AADD9" w:rsidRPr="46D49AD8">
        <w:rPr>
          <w:rFonts w:cs="Arial"/>
        </w:rPr>
        <w:t>Prekių perdavimo-priėmimo aktą/krovinio pristatymo važtaraštį arba kitą Prekių perdavimo-priėmimo faktą patvirtinantį dokumentą, kuriame būtų detalizuotos Prekės ir jų kiekiai.</w:t>
      </w:r>
    </w:p>
    <w:p w14:paraId="71F85AF4" w14:textId="41AD6AA7" w:rsidR="00E7323C" w:rsidRDefault="00FC7E66" w:rsidP="009D73AB">
      <w:pPr>
        <w:pStyle w:val="Antrat2"/>
        <w:numPr>
          <w:ilvl w:val="0"/>
          <w:numId w:val="0"/>
        </w:numPr>
      </w:pPr>
      <w:r>
        <w:t>3.3.2</w:t>
      </w:r>
      <w:r w:rsidR="00F13EDD">
        <w:t xml:space="preserve">.2. </w:t>
      </w:r>
      <w:r w:rsidR="307BA552">
        <w:t>Prekės kokybės sertifikatą arba Gamintojo eksploatacinių savybių deklaraciją;</w:t>
      </w:r>
    </w:p>
    <w:p w14:paraId="5FC627DE" w14:textId="64988CB3" w:rsidR="00E7323C" w:rsidRDefault="000E4AF0" w:rsidP="009D73AB">
      <w:pPr>
        <w:pStyle w:val="Antrat2"/>
        <w:numPr>
          <w:ilvl w:val="0"/>
          <w:numId w:val="0"/>
        </w:numPr>
      </w:pPr>
      <w:r>
        <w:t>3.3.2</w:t>
      </w:r>
      <w:r w:rsidR="002609A3">
        <w:t xml:space="preserve">.3. </w:t>
      </w:r>
      <w:r w:rsidR="307BA552">
        <w:t>saugos duomenų lapus (SDL);</w:t>
      </w:r>
    </w:p>
    <w:p w14:paraId="4FF458C6" w14:textId="390899B5" w:rsidR="00E7323C" w:rsidRDefault="000E4AF0" w:rsidP="009D73AB">
      <w:pPr>
        <w:pStyle w:val="Antrat2"/>
        <w:numPr>
          <w:ilvl w:val="0"/>
          <w:numId w:val="0"/>
        </w:numPr>
      </w:pPr>
      <w:r>
        <w:t>3.3.2</w:t>
      </w:r>
      <w:r w:rsidR="002609A3">
        <w:t xml:space="preserve">.4. </w:t>
      </w:r>
      <w:r w:rsidR="307BA552">
        <w:t>cheminės sudėties (chloridų, netirpstančių dalelių ir drėgmės kiekio nustatymo) bandymų rezultatus (ne mažiau kaip 2 (du) bandymų rezultatai)</w:t>
      </w:r>
      <w:r w:rsidR="00CC46B6">
        <w:t xml:space="preserve">, atlikti nepriklausomos </w:t>
      </w:r>
      <w:r w:rsidR="00D73D54">
        <w:t>akredituo</w:t>
      </w:r>
      <w:r w:rsidR="00C02C50">
        <w:t>tos laboratorijos</w:t>
      </w:r>
      <w:r w:rsidR="008E4080">
        <w:t>)</w:t>
      </w:r>
      <w:r w:rsidR="00273A7D">
        <w:t xml:space="preserve"> (taikoma nepakuotoms Prekėms)</w:t>
      </w:r>
      <w:r w:rsidR="307BA552">
        <w:t>;</w:t>
      </w:r>
    </w:p>
    <w:p w14:paraId="6BFE77B2" w14:textId="31D1FB75" w:rsidR="00E7323C" w:rsidRDefault="000E4AF0" w:rsidP="009D73AB">
      <w:pPr>
        <w:pStyle w:val="Antrat2"/>
        <w:numPr>
          <w:ilvl w:val="0"/>
          <w:numId w:val="0"/>
        </w:numPr>
      </w:pPr>
      <w:r>
        <w:t>3.3.2</w:t>
      </w:r>
      <w:r w:rsidR="002609A3">
        <w:t xml:space="preserve">.5. </w:t>
      </w:r>
      <w:r w:rsidR="00E7323C">
        <w:t>granuliometrinės sudėties bandymų rezultatai (ne mažiau kaip 2 (du) bandymų rezultatai</w:t>
      </w:r>
      <w:r w:rsidR="00450EBB">
        <w:t>), atlikti nepriklausomos akredituotos laboratorijos</w:t>
      </w:r>
      <w:r w:rsidR="00273A7D">
        <w:t xml:space="preserve"> (taikoma nepakuotoms Prekėms)</w:t>
      </w:r>
      <w:r w:rsidR="00E7323C">
        <w:t xml:space="preserve">; </w:t>
      </w:r>
    </w:p>
    <w:p w14:paraId="1C42EAB7" w14:textId="4438495C" w:rsidR="00E7323C" w:rsidRDefault="000E4AF0" w:rsidP="009D73AB">
      <w:pPr>
        <w:pStyle w:val="Antrat2"/>
        <w:numPr>
          <w:ilvl w:val="0"/>
          <w:numId w:val="0"/>
        </w:numPr>
      </w:pPr>
      <w:r>
        <w:t>3.3.2</w:t>
      </w:r>
      <w:r w:rsidR="002609A3">
        <w:t xml:space="preserve">.6. </w:t>
      </w:r>
      <w:r w:rsidR="00E7323C">
        <w:t>gamintojo išduota techninės druskos piltinio tankio pažyma</w:t>
      </w:r>
      <w:r w:rsidR="00273A7D">
        <w:t xml:space="preserve"> (taikoma nepakuotoms Prekėms)</w:t>
      </w:r>
      <w:r w:rsidR="00E7323C">
        <w:t>.</w:t>
      </w:r>
    </w:p>
    <w:p w14:paraId="4E333C7B" w14:textId="77777777" w:rsidR="009F736D" w:rsidRDefault="009F736D" w:rsidP="009D73AB">
      <w:pPr>
        <w:pStyle w:val="Antrat2"/>
        <w:numPr>
          <w:ilvl w:val="2"/>
          <w:numId w:val="1"/>
        </w:numPr>
      </w:pPr>
      <w:r w:rsidRPr="009F736D">
        <w:t xml:space="preserve">iki </w:t>
      </w:r>
      <w:r>
        <w:t>Pirkimo s</w:t>
      </w:r>
      <w:r w:rsidRPr="009F736D">
        <w:t>utartyje nustatyta tvarka Prekių pristatymo P</w:t>
      </w:r>
      <w:r>
        <w:t>IRKĖJUI</w:t>
      </w:r>
      <w:r w:rsidRPr="009F736D">
        <w:t xml:space="preserve"> momento prisiimti atsitiktinio Prekių žuvimo ar sugedimo riziką;</w:t>
      </w:r>
    </w:p>
    <w:p w14:paraId="18358489" w14:textId="77777777" w:rsidR="009F736D" w:rsidRDefault="009F736D" w:rsidP="009D73AB">
      <w:pPr>
        <w:pStyle w:val="Antrat2"/>
        <w:numPr>
          <w:ilvl w:val="2"/>
          <w:numId w:val="1"/>
        </w:numPr>
      </w:pPr>
      <w:r w:rsidRPr="009F736D">
        <w:t xml:space="preserve">tinkamai vykdyti įsipareigojimus, numatytus </w:t>
      </w:r>
      <w:r>
        <w:t>Pirkimo s</w:t>
      </w:r>
      <w:r w:rsidRPr="009F736D">
        <w:t>utartyje, įskaitant ir Prekių trūkumų šalinimą. T</w:t>
      </w:r>
      <w:r>
        <w:t>IEKĖJAS</w:t>
      </w:r>
      <w:r w:rsidRPr="009F736D">
        <w:t xml:space="preserve"> pasirūpina visa būtina įranga, darbų sauga ir darbo jėga, reikalinga Sutarties vykdymui</w:t>
      </w:r>
      <w:r w:rsidR="00E83526">
        <w:t>;</w:t>
      </w:r>
    </w:p>
    <w:p w14:paraId="582A352A" w14:textId="77777777" w:rsidR="00E83526" w:rsidRDefault="00484931" w:rsidP="009D73AB">
      <w:pPr>
        <w:pStyle w:val="Antrat2"/>
        <w:numPr>
          <w:ilvl w:val="2"/>
          <w:numId w:val="1"/>
        </w:numPr>
      </w:pPr>
      <w:r w:rsidRPr="00484931">
        <w:t>bendradarbiauti su P</w:t>
      </w:r>
      <w:r>
        <w:t>IRKĖJU</w:t>
      </w:r>
      <w:r w:rsidRPr="00484931">
        <w:t xml:space="preserve"> ir neatlygintinai konsultuoti jį visais su </w:t>
      </w:r>
      <w:r>
        <w:t>Pirkimo s</w:t>
      </w:r>
      <w:r w:rsidRPr="00484931">
        <w:t xml:space="preserve">utarties vykdymu susijusiais klausimais; </w:t>
      </w:r>
    </w:p>
    <w:p w14:paraId="66466B57" w14:textId="77777777" w:rsidR="009F736D" w:rsidRDefault="00484931" w:rsidP="009D73AB">
      <w:pPr>
        <w:pStyle w:val="Antrat2"/>
        <w:numPr>
          <w:ilvl w:val="2"/>
          <w:numId w:val="1"/>
        </w:numPr>
      </w:pPr>
      <w:r w:rsidRPr="00484931">
        <w:t>nedelsiant</w:t>
      </w:r>
      <w:r w:rsidR="00250C1B">
        <w:t>,</w:t>
      </w:r>
      <w:r w:rsidRPr="00484931">
        <w:t xml:space="preserve"> bet ne vėliau nei per 3 (tris) darbo dienas, raštu informuoti P</w:t>
      </w:r>
      <w:r>
        <w:t>IRKĖJĄ</w:t>
      </w:r>
      <w:r w:rsidRPr="00484931">
        <w:t xml:space="preserve"> apie bet kurias aplinkybes, kurios trukdo ir (ar) gali sutrukdyti T</w:t>
      </w:r>
      <w:r>
        <w:t>IEKĖJUI</w:t>
      </w:r>
      <w:r w:rsidRPr="00484931">
        <w:t xml:space="preserve"> įvykdyti sutartinius įsipareigojimus </w:t>
      </w:r>
      <w:r>
        <w:t>Pirkimo s</w:t>
      </w:r>
      <w:r w:rsidRPr="00484931">
        <w:t>utartyje nustatytais terminais bei tvarka. Toks pranešimas nepanaikina P</w:t>
      </w:r>
      <w:r>
        <w:t>IRKĖJO</w:t>
      </w:r>
      <w:r w:rsidRPr="00484931">
        <w:t xml:space="preserve"> teisės skaičiuoti netesybas pagal </w:t>
      </w:r>
      <w:r>
        <w:t>Pirkimo s</w:t>
      </w:r>
      <w:r w:rsidRPr="00484931">
        <w:t>utartį ar reikalauti atlyginti kitus nuotolius, jeigu Prekės nebūtų pristatytos laiku;</w:t>
      </w:r>
    </w:p>
    <w:p w14:paraId="3690D5B4" w14:textId="4BF3624C" w:rsidR="009F736D" w:rsidRDefault="00BC1AE0" w:rsidP="009D73AB">
      <w:pPr>
        <w:pStyle w:val="Antrat2"/>
        <w:numPr>
          <w:ilvl w:val="2"/>
          <w:numId w:val="1"/>
        </w:numPr>
      </w:pPr>
      <w:r w:rsidRPr="00BC1AE0">
        <w:t>tiekiant Prekes laikytis Lietuvos Respublikoje galiojančių įstatymų ir kitų teisės aktų reikalavimų, ir užtikrinti, kad T</w:t>
      </w:r>
      <w:r>
        <w:t>IEKĖJO</w:t>
      </w:r>
      <w:r w:rsidRPr="00BC1AE0">
        <w:t xml:space="preserve"> ar jo pasitelkto </w:t>
      </w:r>
      <w:r>
        <w:t>s</w:t>
      </w:r>
      <w:r w:rsidRPr="00BC1AE0">
        <w:t>ubtiekėjo (-ų) (jeigu pasitelkiamas) darbuotojai jų laikytųsi. T</w:t>
      </w:r>
      <w:r>
        <w:t>IEKĖJAS</w:t>
      </w:r>
      <w:r w:rsidRPr="00BC1AE0">
        <w:t xml:space="preserve"> garantuoja P</w:t>
      </w:r>
      <w:r>
        <w:t>IRKĖJUI</w:t>
      </w:r>
      <w:r w:rsidRPr="00BC1AE0">
        <w:t xml:space="preserve"> ir (ar) trečiajai šaliai nuostolių atlyginimą, jeigu T</w:t>
      </w:r>
      <w:r>
        <w:t>IEKĖJO</w:t>
      </w:r>
      <w:r w:rsidRPr="00BC1AE0">
        <w:t xml:space="preserve"> ar jo pasitelkto </w:t>
      </w:r>
      <w:r w:rsidR="008E4080">
        <w:t>s</w:t>
      </w:r>
      <w:r w:rsidRPr="00BC1AE0">
        <w:t>ubtiekėjo (-ų) (jeigu pasitelkiamas) darbuotojai nesilaikytų įstatymų ar kitų teisės aktų reikalavimų ir dėl to būtų pateikti kokie nors reikalavimai ar pradėti procesiniai veiksmai;</w:t>
      </w:r>
    </w:p>
    <w:p w14:paraId="6D631FD9" w14:textId="77777777" w:rsidR="009F736D" w:rsidRDefault="00B42186" w:rsidP="009D73AB">
      <w:pPr>
        <w:pStyle w:val="Antrat2"/>
        <w:numPr>
          <w:ilvl w:val="2"/>
          <w:numId w:val="1"/>
        </w:numPr>
      </w:pPr>
      <w:r w:rsidRPr="00B42186">
        <w:t xml:space="preserve">užtikrinti, kad </w:t>
      </w:r>
      <w:r>
        <w:t>Pirkimo s</w:t>
      </w:r>
      <w:r w:rsidRPr="00B42186">
        <w:t>utartį vykdys tik teisę verstis atitinkama veikla turintys asmenys, įskaitant ir pasitelkiamą (-</w:t>
      </w:r>
      <w:proofErr w:type="spellStart"/>
      <w:r w:rsidRPr="00B42186">
        <w:t>us</w:t>
      </w:r>
      <w:proofErr w:type="spellEnd"/>
      <w:r w:rsidRPr="00B42186">
        <w:t xml:space="preserve">) </w:t>
      </w:r>
      <w:r>
        <w:t>s</w:t>
      </w:r>
      <w:r w:rsidRPr="00B42186">
        <w:t>ubtiekėją (-</w:t>
      </w:r>
      <w:proofErr w:type="spellStart"/>
      <w:r w:rsidRPr="00B42186">
        <w:t>us</w:t>
      </w:r>
      <w:proofErr w:type="spellEnd"/>
      <w:r w:rsidRPr="00B42186">
        <w:t>) (jeigu pasitelkiamas), neatsižvelgiant į tai, ar T</w:t>
      </w:r>
      <w:r>
        <w:t>IEKĖJO</w:t>
      </w:r>
      <w:r w:rsidRPr="00B42186">
        <w:t xml:space="preserve"> kvalifikacija dėl teisės verstis atitinkama veikla buvo tikrinama arba tikrinama ne visa apimtimi</w:t>
      </w:r>
      <w:r>
        <w:t>;</w:t>
      </w:r>
    </w:p>
    <w:p w14:paraId="0EC9B049" w14:textId="77777777" w:rsidR="009F736D" w:rsidRDefault="00B42186" w:rsidP="009D73AB">
      <w:pPr>
        <w:pStyle w:val="Antrat2"/>
        <w:numPr>
          <w:ilvl w:val="2"/>
          <w:numId w:val="1"/>
        </w:numPr>
      </w:pPr>
      <w:r w:rsidRPr="00B42186">
        <w:t>savo sąskaita apsaugoti P</w:t>
      </w:r>
      <w:r>
        <w:t>IRKĖJĄ</w:t>
      </w:r>
      <w:r w:rsidRPr="00B42186">
        <w:t xml:space="preserve"> nuo bet kokių pretenzijų ar nuostolių, atsirandančių dėl T</w:t>
      </w:r>
      <w:r>
        <w:t>IEKĖJO</w:t>
      </w:r>
      <w:r w:rsidRPr="00B42186">
        <w:t xml:space="preserve"> ar asmenų, už kuriuos atsako T</w:t>
      </w:r>
      <w:r>
        <w:t>IEKĖJAS</w:t>
      </w:r>
      <w:r w:rsidRPr="00B42186">
        <w:t xml:space="preserve">, veiksmų ar aplaidumo vykdant </w:t>
      </w:r>
      <w:r>
        <w:t>Pirkimo s</w:t>
      </w:r>
      <w:r w:rsidRPr="00B42186">
        <w:t>utartį bei atlyginti dėl šių veiksmų padarytus nuostolius P</w:t>
      </w:r>
      <w:r>
        <w:t>IRKĖJUI</w:t>
      </w:r>
      <w:r w:rsidRPr="00B42186">
        <w:t xml:space="preserve"> ir (ar) tretiesiems asmenims, tame tarpe ir dėl bet kokių teisės aktų pažeidimo ar bet kokių kitų asmenų teisių pažeidimo;</w:t>
      </w:r>
    </w:p>
    <w:p w14:paraId="6A7C9C16" w14:textId="77777777" w:rsidR="00B42186" w:rsidRDefault="007E2B03" w:rsidP="009D73AB">
      <w:pPr>
        <w:pStyle w:val="Antrat2"/>
        <w:numPr>
          <w:ilvl w:val="2"/>
          <w:numId w:val="1"/>
        </w:numPr>
      </w:pPr>
      <w:r w:rsidRPr="007E2B03">
        <w:t>nenaudoti P</w:t>
      </w:r>
      <w:r>
        <w:t>IRKĖJO</w:t>
      </w:r>
      <w:r w:rsidRPr="007E2B03">
        <w:t xml:space="preserve"> prekės ženklo ar pavadinimo jokioje reklamoje, leidiniuose ar kt. be išankstinio raštiško P</w:t>
      </w:r>
      <w:r>
        <w:t>IRKĖJO</w:t>
      </w:r>
      <w:r w:rsidRPr="007E2B03">
        <w:t xml:space="preserve"> sutikimo;</w:t>
      </w:r>
    </w:p>
    <w:p w14:paraId="497CE157" w14:textId="77777777" w:rsidR="00B42186" w:rsidRDefault="007E2B03" w:rsidP="009D73AB">
      <w:pPr>
        <w:pStyle w:val="Antrat2"/>
        <w:numPr>
          <w:ilvl w:val="2"/>
          <w:numId w:val="1"/>
        </w:numPr>
      </w:pPr>
      <w:r w:rsidRPr="007E2B03">
        <w:t>užtikrinti iš P</w:t>
      </w:r>
      <w:r>
        <w:t>IRKĖJO</w:t>
      </w:r>
      <w:r w:rsidRPr="007E2B03">
        <w:t xml:space="preserve"> </w:t>
      </w:r>
      <w:r>
        <w:t>Pirkimo s</w:t>
      </w:r>
      <w:r w:rsidRPr="007E2B03">
        <w:t xml:space="preserve">utarties vykdymo metu gautos ir su </w:t>
      </w:r>
      <w:r>
        <w:t>Pirkimo s</w:t>
      </w:r>
      <w:r w:rsidRPr="007E2B03">
        <w:t>utarties vykdymu susijusios informacijos konfidencialumą ir apsaugą.</w:t>
      </w:r>
    </w:p>
    <w:p w14:paraId="119A2D7C" w14:textId="3E5879B2" w:rsidR="00D554AA" w:rsidRPr="000E4AF0" w:rsidRDefault="4C18168D" w:rsidP="009D73AB">
      <w:pPr>
        <w:pStyle w:val="Antrat2"/>
        <w:numPr>
          <w:ilvl w:val="2"/>
          <w:numId w:val="1"/>
        </w:numPr>
      </w:pPr>
      <w:r w:rsidRPr="000E4AF0">
        <w:t xml:space="preserve">mobilizacijos, karo, nepaprastosios padėties metu ar kai Lietuvos Respublikos Vyriausybė, įvertinusi riziką, kad veiksniai, dėl kurių buvo ar gali būti paskelbta mobilizacija, įvesta karo ar nepaprastoji padėtis, kelia grėsmę nacionaliniam saugumui, yra priėmusi sprendimą dėl </w:t>
      </w:r>
      <w:r w:rsidRPr="46D49AD8">
        <w:t xml:space="preserve">Viešųjų pirkimų įstatymo </w:t>
      </w:r>
      <w:r w:rsidRPr="000E4AF0">
        <w:t>45 straipsnį 2</w:t>
      </w:r>
      <w:r w:rsidRPr="00F56905">
        <w:rPr>
          <w:vertAlign w:val="superscript"/>
        </w:rPr>
        <w:t>1</w:t>
      </w:r>
      <w:r w:rsidRPr="000E4AF0">
        <w:t xml:space="preserve"> dalies 3 nuostatos taikymo, </w:t>
      </w:r>
      <w:r w:rsidRPr="46D49AD8">
        <w:t xml:space="preserve">užtikrinti, kad pristatomų Prekių kilmės šalis nėra iš </w:t>
      </w:r>
      <w:r w:rsidRPr="000E4AF0">
        <w:t xml:space="preserve">valstybių ar teritorijų, nurodytų </w:t>
      </w:r>
      <w:r w:rsidRPr="46D49AD8">
        <w:t xml:space="preserve">Viešųjų pirkimų įstatymo </w:t>
      </w:r>
      <w:r w:rsidRPr="000E4AF0">
        <w:t>45 straipsnį 2</w:t>
      </w:r>
      <w:r w:rsidRPr="00F56905">
        <w:rPr>
          <w:vertAlign w:val="superscript"/>
        </w:rPr>
        <w:t>1</w:t>
      </w:r>
      <w:r w:rsidRPr="000E4AF0">
        <w:t xml:space="preserve"> dalies 3 punkte.  </w:t>
      </w:r>
    </w:p>
    <w:p w14:paraId="62CF96BB" w14:textId="77777777" w:rsidR="00D554AA" w:rsidRPr="00D554AA" w:rsidRDefault="4C18168D" w:rsidP="009D73AB">
      <w:pPr>
        <w:pStyle w:val="Antrat2"/>
        <w:numPr>
          <w:ilvl w:val="2"/>
          <w:numId w:val="1"/>
        </w:numPr>
      </w:pPr>
      <w:r w:rsidRPr="46D49AD8">
        <w:lastRenderedPageBreak/>
        <w:t xml:space="preserve">Pirkėjui pareikalavus, užtikrinti, kad pristatomų Prekių pakuočių kilmės šalis nėra iš </w:t>
      </w:r>
      <w:r w:rsidRPr="000E4AF0">
        <w:t xml:space="preserve">valstybių ar teritorijų, nurodytų </w:t>
      </w:r>
      <w:r w:rsidRPr="46D49AD8">
        <w:t xml:space="preserve">Viešųjų pirkimų įstatymo </w:t>
      </w:r>
      <w:r w:rsidRPr="000E4AF0">
        <w:t>45 straipsnį 2</w:t>
      </w:r>
      <w:r w:rsidRPr="00F56905">
        <w:rPr>
          <w:vertAlign w:val="superscript"/>
        </w:rPr>
        <w:t>1</w:t>
      </w:r>
      <w:r w:rsidRPr="000E4AF0">
        <w:t xml:space="preserve"> dalies 3 punkte, kai šios pakuotės įsigytos mobilizacijos, karo, nepaprastosios padėties metu ar kai Lietuvos Respublikos Vyriausybė, įvertinusi riziką, kad veiksniai, dėl kurių buvo ar gali būti paskelbta mobilizacija, įvesta karo ar nepaprastoji padėtis, kelia grėsmę nacionaliniam saugumui, yra priėmusi sprendimą dėl šios nuostatos taikymo.  </w:t>
      </w:r>
    </w:p>
    <w:p w14:paraId="76465F4E" w14:textId="1D1D7A4A" w:rsidR="66FEF19B" w:rsidRDefault="66FEF19B" w:rsidP="009D73AB">
      <w:pPr>
        <w:pStyle w:val="Antrat2"/>
        <w:numPr>
          <w:ilvl w:val="2"/>
          <w:numId w:val="1"/>
        </w:numPr>
      </w:pPr>
      <w:r>
        <w:t>TIEKĖJAS įsipareigoja tinkamai vykdyti kitus įsipareigojimus, numatytus Pirkimo sutartyje ir Lietuvos Respublikoje galiojančiuose teisės aktuose.</w:t>
      </w:r>
    </w:p>
    <w:p w14:paraId="50D675F9" w14:textId="77777777" w:rsidR="007E2B03" w:rsidRDefault="5EA8DD65" w:rsidP="009D73AB">
      <w:pPr>
        <w:pStyle w:val="Antrat2"/>
        <w:numPr>
          <w:ilvl w:val="1"/>
          <w:numId w:val="1"/>
        </w:numPr>
      </w:pPr>
      <w:r>
        <w:t>TIEKĖJAS turi teisę:</w:t>
      </w:r>
    </w:p>
    <w:p w14:paraId="4E78BCD4" w14:textId="77777777" w:rsidR="007E2B03" w:rsidRDefault="4BA876A3" w:rsidP="009D73AB">
      <w:pPr>
        <w:pStyle w:val="Antrat2"/>
        <w:numPr>
          <w:ilvl w:val="2"/>
          <w:numId w:val="1"/>
        </w:numPr>
      </w:pPr>
      <w:r>
        <w:t xml:space="preserve">reikalauti, kad PIRKĖJAS priimtų kokybiškas ir </w:t>
      </w:r>
      <w:r w:rsidR="3CB364FD">
        <w:t>Pirkimo sutartyje</w:t>
      </w:r>
      <w:r>
        <w:t xml:space="preserve"> nustatytus reikalavimus atitinkančias Prekes bei sumokėtų už jas Pirkimo sutartyje nustatytą kainą Pirkimo sutartyje nustatytomis sąlygomis ir tvarka;</w:t>
      </w:r>
    </w:p>
    <w:p w14:paraId="08F0F606" w14:textId="77777777" w:rsidR="007E2B03" w:rsidRDefault="4BA876A3" w:rsidP="009D73AB">
      <w:pPr>
        <w:pStyle w:val="Antrat2"/>
        <w:numPr>
          <w:ilvl w:val="2"/>
          <w:numId w:val="1"/>
        </w:numPr>
      </w:pPr>
      <w:r>
        <w:t>reikalauti, kad PIRKĖJAS tinkamai ir laiku vykdytų kitus įsipareigojimus, nurodytus Pirkimo sutartyje ir Lietuvos Respublikoje galiojančiuose teisės aktuose;</w:t>
      </w:r>
    </w:p>
    <w:p w14:paraId="1F1AF1F7" w14:textId="77777777" w:rsidR="007E2B03" w:rsidRDefault="4BA876A3" w:rsidP="009D73AB">
      <w:pPr>
        <w:pStyle w:val="Antrat2"/>
        <w:numPr>
          <w:ilvl w:val="2"/>
          <w:numId w:val="1"/>
        </w:numPr>
      </w:pPr>
      <w:r>
        <w:t>prašyti, kad PIRKĖJAS pateiktų Pirkėjo turimus dokumentus ir (ar) kitą informaciją, kurie yra būtini TIEKĖJO tinkamam Pirkimo sutartimi prisiimtų įsipareigojim</w:t>
      </w:r>
      <w:r w:rsidR="5AB7CAEF">
        <w:t>ų</w:t>
      </w:r>
      <w:r>
        <w:t xml:space="preserve"> įvykdymui.</w:t>
      </w:r>
    </w:p>
    <w:p w14:paraId="67C14388" w14:textId="77777777" w:rsidR="007E2B03" w:rsidRDefault="4CACF3D6" w:rsidP="009D73AB">
      <w:pPr>
        <w:pStyle w:val="Antrat2"/>
        <w:numPr>
          <w:ilvl w:val="2"/>
          <w:numId w:val="1"/>
        </w:numPr>
      </w:pPr>
      <w:r>
        <w:t>Tiekėjas turi kitas teises, numatytas Pirkimo sutartyje ir Lietuvos Respublikoje galiojančiuose teisės aktuose.</w:t>
      </w:r>
    </w:p>
    <w:p w14:paraId="7C489816" w14:textId="77777777" w:rsidR="00290682" w:rsidRPr="00381FEF" w:rsidRDefault="00290682" w:rsidP="00290682">
      <w:pPr>
        <w:rPr>
          <w:color w:val="000000"/>
        </w:rPr>
      </w:pPr>
    </w:p>
    <w:p w14:paraId="07FF827A" w14:textId="77777777" w:rsidR="009D2100" w:rsidRPr="00381FEF" w:rsidRDefault="009D2100" w:rsidP="00EC4554">
      <w:pPr>
        <w:pStyle w:val="Antrat1"/>
        <w:rPr>
          <w:color w:val="000000"/>
        </w:rPr>
      </w:pPr>
      <w:r w:rsidRPr="00381FEF">
        <w:rPr>
          <w:color w:val="000000"/>
        </w:rPr>
        <w:t>P</w:t>
      </w:r>
      <w:r w:rsidR="00347524">
        <w:rPr>
          <w:color w:val="000000"/>
        </w:rPr>
        <w:t>irkimo sutarties kaina ir mokėjimo tvarka</w:t>
      </w:r>
    </w:p>
    <w:p w14:paraId="703D26CF" w14:textId="1DDB5488" w:rsidR="00347524" w:rsidRDefault="00716AEF" w:rsidP="009D73AB">
      <w:pPr>
        <w:pStyle w:val="Antrat2"/>
        <w:numPr>
          <w:ilvl w:val="1"/>
          <w:numId w:val="1"/>
        </w:numPr>
      </w:pPr>
      <w:r w:rsidRPr="00716AEF">
        <w:t>P</w:t>
      </w:r>
      <w:r>
        <w:t>irkimo</w:t>
      </w:r>
      <w:r w:rsidRPr="00716AEF">
        <w:t xml:space="preserve"> sutartis yra </w:t>
      </w:r>
      <w:r w:rsidRPr="00C82E6E">
        <w:t xml:space="preserve">fiksuoto įkainio </w:t>
      </w:r>
      <w:r w:rsidRPr="00716AEF">
        <w:t>sutartis.</w:t>
      </w:r>
    </w:p>
    <w:p w14:paraId="7506BEA5" w14:textId="77777777" w:rsidR="00347524" w:rsidRDefault="32DCD706" w:rsidP="009D73AB">
      <w:pPr>
        <w:pStyle w:val="Antrat2"/>
        <w:numPr>
          <w:ilvl w:val="1"/>
          <w:numId w:val="1"/>
        </w:numPr>
      </w:pPr>
      <w:bookmarkStart w:id="6" w:name="_Hlk85456379"/>
      <w:r>
        <w:t>P</w:t>
      </w:r>
      <w:r w:rsidR="0138315E">
        <w:t>rekių</w:t>
      </w:r>
      <w:r>
        <w:t xml:space="preserve"> kainos ir Pradinės sutarties vertė nurodyta </w:t>
      </w:r>
      <w:r w:rsidR="17C5D36C">
        <w:t>Pirkimo sutarties priede.</w:t>
      </w:r>
      <w:bookmarkEnd w:id="6"/>
    </w:p>
    <w:p w14:paraId="1ECCAC11" w14:textId="77777777" w:rsidR="00347524" w:rsidRDefault="00A322DE" w:rsidP="009D73AB">
      <w:pPr>
        <w:pStyle w:val="Antrat2"/>
        <w:numPr>
          <w:ilvl w:val="1"/>
          <w:numId w:val="1"/>
        </w:numPr>
      </w:pPr>
      <w:r w:rsidRPr="00A322DE">
        <w:t xml:space="preserve">Į </w:t>
      </w:r>
      <w:bookmarkStart w:id="7" w:name="_Hlk86046848"/>
      <w:r w:rsidR="00736136">
        <w:t>Prekių kainą</w:t>
      </w:r>
      <w:r w:rsidRPr="00A322DE">
        <w:t xml:space="preserve"> </w:t>
      </w:r>
      <w:bookmarkEnd w:id="7"/>
      <w:r w:rsidRPr="00A322DE">
        <w:t>yra įskaičiuoti visi mokesčiai ir visos T</w:t>
      </w:r>
      <w:r>
        <w:t>IEKĖJO</w:t>
      </w:r>
      <w:r w:rsidRPr="00A322DE">
        <w:t xml:space="preserve"> išlaidos, apimančios viską, ko reikia visiškam ir tinkamam </w:t>
      </w:r>
      <w:r>
        <w:t>Pirkimo s</w:t>
      </w:r>
      <w:r w:rsidRPr="00A322DE">
        <w:t xml:space="preserve">utarties įvykdymui (įskaitant sąskaitų faktūrų pateikimo šioje </w:t>
      </w:r>
      <w:r>
        <w:t>Pirkimo s</w:t>
      </w:r>
      <w:r w:rsidRPr="00A322DE">
        <w:t>utartyje numatytomis priemonėmis išlaidas)</w:t>
      </w:r>
      <w:r>
        <w:t>:</w:t>
      </w:r>
    </w:p>
    <w:p w14:paraId="5159C019" w14:textId="567477EA" w:rsidR="00A322DE" w:rsidRDefault="005A28DD" w:rsidP="009D73AB">
      <w:pPr>
        <w:pStyle w:val="Antrat2"/>
        <w:numPr>
          <w:ilvl w:val="2"/>
          <w:numId w:val="1"/>
        </w:numPr>
      </w:pPr>
      <w:r w:rsidRPr="005A28DD">
        <w:t>pakavimo, pakrovimo, tranzito, iškrovimo, išpakavimo, tikrinimo, draudimo ir kitos su Prekių tiekimu susijusios išlaid</w:t>
      </w:r>
      <w:r>
        <w:t>o</w:t>
      </w:r>
      <w:r w:rsidRPr="005A28DD">
        <w:t>s;</w:t>
      </w:r>
    </w:p>
    <w:p w14:paraId="7B2B57DE" w14:textId="77777777" w:rsidR="00A322DE" w:rsidRDefault="005A28DD" w:rsidP="009D73AB">
      <w:pPr>
        <w:pStyle w:val="Antrat2"/>
        <w:numPr>
          <w:ilvl w:val="2"/>
          <w:numId w:val="1"/>
        </w:numPr>
      </w:pPr>
      <w:r w:rsidRPr="005A28DD">
        <w:t>transporto išlaid</w:t>
      </w:r>
      <w:r>
        <w:t>o</w:t>
      </w:r>
      <w:r w:rsidRPr="005A28DD">
        <w:t>s;</w:t>
      </w:r>
    </w:p>
    <w:p w14:paraId="48D6E937" w14:textId="77777777" w:rsidR="00A322DE" w:rsidRDefault="005A28DD" w:rsidP="009D73AB">
      <w:pPr>
        <w:pStyle w:val="Antrat2"/>
        <w:numPr>
          <w:ilvl w:val="2"/>
          <w:numId w:val="1"/>
        </w:numPr>
      </w:pPr>
      <w:r w:rsidRPr="005A28DD">
        <w:t xml:space="preserve">darbo užmokesčio ir/ar atlyginimo </w:t>
      </w:r>
      <w:r>
        <w:t>s</w:t>
      </w:r>
      <w:r w:rsidRPr="005A28DD">
        <w:t>ubtiekėjui išlaidos;</w:t>
      </w:r>
    </w:p>
    <w:p w14:paraId="77BDCFB3" w14:textId="77777777" w:rsidR="00A322DE" w:rsidRDefault="005A28DD" w:rsidP="009D73AB">
      <w:pPr>
        <w:pStyle w:val="Antrat2"/>
        <w:numPr>
          <w:ilvl w:val="2"/>
          <w:numId w:val="1"/>
        </w:numPr>
      </w:pPr>
      <w:r w:rsidRPr="005A28DD">
        <w:t xml:space="preserve">visos su dokumentų, numatytų Techninėje specifikacijoje ir </w:t>
      </w:r>
      <w:r>
        <w:t>Pirkimo s</w:t>
      </w:r>
      <w:r w:rsidRPr="005A28DD">
        <w:t>utartyje, rengimu, vertimu (jei reikalaujama) ir pateikimu susijusios išlaidos</w:t>
      </w:r>
      <w:r>
        <w:t>;</w:t>
      </w:r>
    </w:p>
    <w:p w14:paraId="47D5F55F" w14:textId="77777777" w:rsidR="00A322DE" w:rsidRDefault="005A28DD" w:rsidP="009D73AB">
      <w:pPr>
        <w:pStyle w:val="Antrat2"/>
        <w:numPr>
          <w:ilvl w:val="2"/>
          <w:numId w:val="1"/>
        </w:numPr>
      </w:pPr>
      <w:r>
        <w:t>Pirkimo</w:t>
      </w:r>
      <w:r w:rsidRPr="005A28DD">
        <w:t xml:space="preserve"> sutarties sąlygose ar Techninėje specifikacijoje nurodytos P</w:t>
      </w:r>
      <w:r>
        <w:t>IRKĖJO</w:t>
      </w:r>
      <w:r w:rsidRPr="005A28DD">
        <w:t xml:space="preserve"> darbuotojų mokymo ir konsultavimo išlaidos</w:t>
      </w:r>
      <w:r>
        <w:t>;</w:t>
      </w:r>
    </w:p>
    <w:p w14:paraId="7633145A" w14:textId="77777777" w:rsidR="005A28DD" w:rsidRDefault="00597FA7" w:rsidP="009D73AB">
      <w:pPr>
        <w:pStyle w:val="Antrat2"/>
        <w:numPr>
          <w:ilvl w:val="2"/>
          <w:numId w:val="1"/>
        </w:numPr>
      </w:pPr>
      <w:r w:rsidRPr="00597FA7">
        <w:t>kitos su Prek</w:t>
      </w:r>
      <w:r>
        <w:t>ių</w:t>
      </w:r>
      <w:r w:rsidRPr="00597FA7">
        <w:t xml:space="preserve"> tiekimu ir kitų </w:t>
      </w:r>
      <w:r>
        <w:t>Pirkimo s</w:t>
      </w:r>
      <w:r w:rsidRPr="00597FA7">
        <w:t>utartyje numatytų įsipareigojimų vykdymu susijusi</w:t>
      </w:r>
      <w:r>
        <w:t>o</w:t>
      </w:r>
      <w:r w:rsidRPr="00597FA7">
        <w:t>s išlaidos ir mokesčiai</w:t>
      </w:r>
      <w:r>
        <w:t>.</w:t>
      </w:r>
    </w:p>
    <w:p w14:paraId="20A0AE8B" w14:textId="77777777" w:rsidR="00DB3730" w:rsidRDefault="00DB3730" w:rsidP="009D73AB">
      <w:pPr>
        <w:pStyle w:val="Antrat2"/>
        <w:numPr>
          <w:ilvl w:val="1"/>
          <w:numId w:val="1"/>
        </w:numPr>
      </w:pPr>
      <w:r w:rsidRPr="00DB3730">
        <w:t xml:space="preserve">Vykdant </w:t>
      </w:r>
      <w:r>
        <w:t>Pirkimo s</w:t>
      </w:r>
      <w:r w:rsidRPr="00DB3730">
        <w:t>utartį, sąskaitos faktūros teikiamos tik elektroniniu būdu. Elektroninės sąskaitos faktūros, atitinkančios Europos elektroninių 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(toliau – Europos elektroninių sąskaitų faktūrų standartas), teikiamos T</w:t>
      </w:r>
      <w:r>
        <w:t>IEKĖJO</w:t>
      </w:r>
      <w:r w:rsidRPr="00DB3730">
        <w:t xml:space="preserve"> pasirinktomis priemonėmis. Europos elektroninių sąskaitų faktūrų standarto neatitinkančios elektroninės sąskaitos faktūros gali būti teikiamos tik naudojantis informacinės sistemos „E. sąskaita“ priemonėmis.</w:t>
      </w:r>
    </w:p>
    <w:p w14:paraId="4F54C910" w14:textId="6CCF5AB3" w:rsidR="00DB3730" w:rsidRDefault="55083005" w:rsidP="009D73AB">
      <w:pPr>
        <w:pStyle w:val="Antrat2"/>
        <w:numPr>
          <w:ilvl w:val="1"/>
          <w:numId w:val="1"/>
        </w:numPr>
      </w:pPr>
      <w:r w:rsidRPr="001424E0">
        <w:t>P</w:t>
      </w:r>
      <w:r>
        <w:t>IRKĖJAS</w:t>
      </w:r>
      <w:r w:rsidRPr="001424E0">
        <w:t xml:space="preserve"> sumoka T</w:t>
      </w:r>
      <w:r>
        <w:t>IEKĖJUI</w:t>
      </w:r>
      <w:r w:rsidRPr="001424E0">
        <w:t xml:space="preserve"> už tinkamai ir kokybiškai patiektas Prekes šalims pasirašius Prekių perdavimo–priėmimo aktą ir T</w:t>
      </w:r>
      <w:r>
        <w:t>IEKĖJUI Pirkimo</w:t>
      </w:r>
      <w:r w:rsidRPr="001424E0">
        <w:t xml:space="preserve"> </w:t>
      </w:r>
      <w:r>
        <w:t>s</w:t>
      </w:r>
      <w:r w:rsidRPr="001424E0">
        <w:t xml:space="preserve">utartyje nustatyta tvarka pateikus sąskaitą faktūrą, </w:t>
      </w:r>
      <w:r w:rsidRPr="007337FC">
        <w:t xml:space="preserve">ne vėliau kaip </w:t>
      </w:r>
      <w:bookmarkStart w:id="8" w:name="_Hlk75870060"/>
      <w:r w:rsidRPr="007337FC">
        <w:t xml:space="preserve">per </w:t>
      </w:r>
      <w:bookmarkStart w:id="9" w:name="_Hlk75792318"/>
      <w:r w:rsidR="2B4930D7" w:rsidRPr="007337FC">
        <w:t>[</w:t>
      </w:r>
      <w:bookmarkEnd w:id="8"/>
      <w:bookmarkEnd w:id="9"/>
      <w:r w:rsidR="787F55D8" w:rsidRPr="46D49AD8">
        <w:rPr>
          <w:rFonts w:cs="Tahoma"/>
          <w:highlight w:val="lightGray"/>
          <w:shd w:val="clear" w:color="auto" w:fill="FFFFFF"/>
        </w:rPr>
        <w:t>nuo 1 iki 30</w:t>
      </w:r>
      <w:r w:rsidR="34BB70E8" w:rsidRPr="46D49AD8">
        <w:rPr>
          <w:rFonts w:cs="Tahoma"/>
          <w:shd w:val="clear" w:color="auto" w:fill="FFFFFF"/>
        </w:rPr>
        <w:t>] kalendorinių dienų</w:t>
      </w:r>
      <w:r w:rsidRPr="007337FC">
        <w:t>,</w:t>
      </w:r>
      <w:r w:rsidRPr="001424E0">
        <w:t xml:space="preserve"> skaičiuojam</w:t>
      </w:r>
      <w:r w:rsidR="34BB70E8">
        <w:t>ų</w:t>
      </w:r>
      <w:r w:rsidRPr="46D49AD8">
        <w:rPr>
          <w:i/>
        </w:rPr>
        <w:t xml:space="preserve"> </w:t>
      </w:r>
      <w:r w:rsidRPr="001424E0">
        <w:t xml:space="preserve">nuo </w:t>
      </w:r>
      <w:r>
        <w:t>s</w:t>
      </w:r>
      <w:r w:rsidRPr="001424E0">
        <w:t>ąskaitos p</w:t>
      </w:r>
      <w:r>
        <w:t>ateikimo</w:t>
      </w:r>
      <w:r w:rsidRPr="001424E0">
        <w:t xml:space="preserve"> dienos, lėšas pervesdamas į T</w:t>
      </w:r>
      <w:r>
        <w:t>IEKĖJO</w:t>
      </w:r>
      <w:r w:rsidRPr="001424E0">
        <w:t xml:space="preserve"> banko sąskaitą. </w:t>
      </w:r>
      <w:r w:rsidR="0087651A">
        <w:t xml:space="preserve"> </w:t>
      </w:r>
      <w:r w:rsidR="0087651A" w:rsidRPr="0087651A">
        <w:t>Šiame punkte nurodyti mokėjimų terminai, susieti su finansavimu, gaunamu iš trečiųjų šalių, gali būti pratęsti, tačiau bet kokiu atveju šie terminai negali viršyti 60 (šešiasdešimt) dienų. Nurodytu atveju ilgesnio apmokėjimo termino taikymo galimybę UŽSAKOVAS įgyja tik tuo atveju, jei jis TIEKĖJUI pateikia įrodymus, patvirtinančius apie finansavimo iš trečiųjų šalių vėlavimą</w:t>
      </w:r>
      <w:r w:rsidR="0087651A">
        <w:t>.</w:t>
      </w:r>
    </w:p>
    <w:p w14:paraId="02B237FE" w14:textId="77777777" w:rsidR="00347524" w:rsidRPr="00F56905" w:rsidRDefault="5E788FE0" w:rsidP="009D73AB">
      <w:pPr>
        <w:pStyle w:val="Antrat2"/>
        <w:numPr>
          <w:ilvl w:val="1"/>
          <w:numId w:val="1"/>
        </w:numPr>
      </w:pPr>
      <w:r w:rsidRPr="00F56905">
        <w:t>P</w:t>
      </w:r>
      <w:r w:rsidR="047E07E4" w:rsidRPr="00F56905">
        <w:t>rekių</w:t>
      </w:r>
      <w:r w:rsidRPr="00F56905">
        <w:t xml:space="preserve"> kainos </w:t>
      </w:r>
      <w:r w:rsidR="047E07E4" w:rsidRPr="00F56905">
        <w:t xml:space="preserve">ir Pradinės sutarties vertės </w:t>
      </w:r>
      <w:r w:rsidRPr="00F56905">
        <w:t>perskaičiavimas:</w:t>
      </w:r>
    </w:p>
    <w:p w14:paraId="0A1AC233" w14:textId="77777777" w:rsidR="00467EFB" w:rsidRPr="00F56905" w:rsidRDefault="00467EFB" w:rsidP="009D73AB">
      <w:pPr>
        <w:pStyle w:val="Antrat2"/>
        <w:numPr>
          <w:ilvl w:val="1"/>
          <w:numId w:val="1"/>
        </w:numPr>
      </w:pPr>
      <w:r w:rsidRPr="00F56905">
        <w:t xml:space="preserve">Jeigu Pirkimo sutarties vykdymo metu pasikeičia PVM mokėjimą reglamentuojantys teisės aktai, darantys tiesioginę įtaką TIEKĖJO teikiamų Prekių Pirkimo sutartyje nurodytai kainai, Pirkimo sutartyje nurodyta </w:t>
      </w:r>
      <w:r w:rsidR="00FF6AA1" w:rsidRPr="00F56905">
        <w:t>Prekių</w:t>
      </w:r>
      <w:r w:rsidRPr="00F56905">
        <w:t xml:space="preserve"> kaina</w:t>
      </w:r>
      <w:r w:rsidR="00FF6AA1" w:rsidRPr="00F56905">
        <w:t xml:space="preserve"> </w:t>
      </w:r>
      <w:r w:rsidRPr="00F56905">
        <w:t xml:space="preserve">perskaičiuojama ją didinant arba mažinant. Perskaičiavimas įforminamas Pirkimo sutarties pakeitimu, kuris tampa neatskiriama Pirkimo sutarties dalimi. </w:t>
      </w:r>
      <w:bookmarkStart w:id="10" w:name="_Hlk90023719"/>
      <w:r w:rsidRPr="00F56905">
        <w:t xml:space="preserve">Perskaičiuota </w:t>
      </w:r>
      <w:r w:rsidR="00FF6AA1" w:rsidRPr="00F56905">
        <w:t>Prekių</w:t>
      </w:r>
      <w:r w:rsidRPr="00F56905">
        <w:t xml:space="preserve"> kaina taikoma už tą Prekių dalį, už kurią sąskaita išrašoma galiojant naujam PVM.</w:t>
      </w:r>
      <w:bookmarkEnd w:id="10"/>
      <w:r w:rsidRPr="00F56905">
        <w:t xml:space="preserve"> Jeigu </w:t>
      </w:r>
      <w:r w:rsidR="00FF6AA1" w:rsidRPr="00F56905">
        <w:t>Prekių</w:t>
      </w:r>
      <w:r w:rsidRPr="00F56905">
        <w:t xml:space="preserve"> kainos perskaičiavimą dėl pasikeitusio (padidėjusio ar sumažėjusio) PVM inicijuoja TIEKĖJAS, jis turi raštu kreiptis į PIRKĖJĄ ir pateikti konkrečius skaičiavimus dėl pasikeitusio PVM įtakos </w:t>
      </w:r>
      <w:r w:rsidR="00FF6AA1" w:rsidRPr="00F56905">
        <w:t>Prekių</w:t>
      </w:r>
      <w:r w:rsidRPr="00F56905">
        <w:t xml:space="preserve"> kainai. PIRKĖJAS taip pat turi teisę inicijuoti </w:t>
      </w:r>
      <w:r w:rsidR="00FF6AA1" w:rsidRPr="00F56905">
        <w:t>Prekių</w:t>
      </w:r>
      <w:r w:rsidRPr="00F56905">
        <w:t xml:space="preserve"> kainos perskaičiavimą dėl pasikeitusio PVM.</w:t>
      </w:r>
    </w:p>
    <w:p w14:paraId="58206840" w14:textId="5719A128" w:rsidR="00D807BA" w:rsidRPr="00B5552A" w:rsidRDefault="00D807BA" w:rsidP="009D73AB">
      <w:pPr>
        <w:pStyle w:val="Antrat2"/>
        <w:numPr>
          <w:ilvl w:val="1"/>
          <w:numId w:val="1"/>
        </w:numPr>
      </w:pPr>
      <w:r w:rsidRPr="00B5552A">
        <w:t xml:space="preserve">Įkainiai </w:t>
      </w:r>
      <w:r w:rsidR="008938EB" w:rsidRPr="00B5552A">
        <w:t>Pirkimo s</w:t>
      </w:r>
      <w:r w:rsidRPr="00B5552A">
        <w:t xml:space="preserve">utarties galiojimo laikotarpiu gali būti peržiūrimi: </w:t>
      </w:r>
    </w:p>
    <w:p w14:paraId="79F0D690" w14:textId="55F1ED60" w:rsidR="00D807BA" w:rsidRPr="00B5552A" w:rsidRDefault="00A94CC5" w:rsidP="00992CDA">
      <w:pPr>
        <w:tabs>
          <w:tab w:val="left" w:pos="851"/>
        </w:tabs>
        <w:ind w:left="142"/>
      </w:pPr>
      <w:r w:rsidRPr="00B5552A">
        <w:t>4.8</w:t>
      </w:r>
      <w:r w:rsidR="00D807BA" w:rsidRPr="00B5552A">
        <w:t>.1.</w:t>
      </w:r>
      <w:r w:rsidR="00D807BA" w:rsidRPr="00B5552A">
        <w:tab/>
        <w:t>Jeigu Lietuvos Respublikos metinė infliacija pagal suderintą vartotojų kainų indeksą, remiantis Lietuvos Respublikos statistikos departamento duomenimis (duomenų šaltinis – http://www.stat.gov.lt, Pagrindiniai Lietuvos Respublikos rodikliai), buvo didesnė nei 5 proc. arba mažesnė nei -5 proc. (t. y. įvyksta nurodyto procento defliacija) Prekių įkainiai perskaičiuojami pagal žemiau pateiktą formulę:</w:t>
      </w:r>
    </w:p>
    <w:p w14:paraId="7495B5C2" w14:textId="2E7710DA" w:rsidR="00390565" w:rsidRPr="00B5552A" w:rsidRDefault="00390565" w:rsidP="00992CDA">
      <w:pPr>
        <w:tabs>
          <w:tab w:val="left" w:pos="851"/>
        </w:tabs>
        <w:ind w:left="142"/>
      </w:pPr>
      <w:proofErr w:type="spellStart"/>
      <w:r w:rsidRPr="00B5552A">
        <w:t>C</w:t>
      </w:r>
      <w:r w:rsidRPr="00B5552A">
        <w:rPr>
          <w:vertAlign w:val="subscript"/>
        </w:rPr>
        <w:t>pn</w:t>
      </w:r>
      <w:proofErr w:type="spellEnd"/>
      <w:r w:rsidRPr="00B5552A">
        <w:t xml:space="preserve"> = </w:t>
      </w:r>
      <w:proofErr w:type="spellStart"/>
      <w:r w:rsidRPr="00B5552A">
        <w:t>S</w:t>
      </w:r>
      <w:r w:rsidRPr="00B5552A">
        <w:rPr>
          <w:vertAlign w:val="subscript"/>
        </w:rPr>
        <w:t>n</w:t>
      </w:r>
      <w:proofErr w:type="spellEnd"/>
      <w:r w:rsidRPr="00B5552A">
        <w:t xml:space="preserve">  x (1 + I  / 100), kur</w:t>
      </w:r>
      <w:r w:rsidR="008826B2" w:rsidRPr="00B5552A">
        <w:t>:</w:t>
      </w:r>
    </w:p>
    <w:p w14:paraId="2E6AD6F0" w14:textId="77777777" w:rsidR="00390565" w:rsidRPr="00B5552A" w:rsidRDefault="00390565" w:rsidP="00992CDA">
      <w:pPr>
        <w:tabs>
          <w:tab w:val="left" w:pos="851"/>
        </w:tabs>
        <w:ind w:left="142"/>
      </w:pPr>
      <w:proofErr w:type="spellStart"/>
      <w:r w:rsidRPr="00B5552A">
        <w:t>C</w:t>
      </w:r>
      <w:r w:rsidRPr="00B5552A">
        <w:rPr>
          <w:vertAlign w:val="subscript"/>
        </w:rPr>
        <w:t>pn</w:t>
      </w:r>
      <w:proofErr w:type="spellEnd"/>
      <w:r w:rsidRPr="00B5552A">
        <w:t xml:space="preserve"> – perskaičiuotas Prekėms taikomas įkainis;</w:t>
      </w:r>
    </w:p>
    <w:p w14:paraId="53C47F4A" w14:textId="3B459F88" w:rsidR="00390565" w:rsidRPr="00B5552A" w:rsidRDefault="00390565" w:rsidP="00992CDA">
      <w:pPr>
        <w:tabs>
          <w:tab w:val="left" w:pos="851"/>
        </w:tabs>
        <w:ind w:left="142"/>
      </w:pPr>
      <w:proofErr w:type="spellStart"/>
      <w:r w:rsidRPr="00B5552A">
        <w:t>S</w:t>
      </w:r>
      <w:r w:rsidRPr="00B5552A">
        <w:rPr>
          <w:vertAlign w:val="subscript"/>
        </w:rPr>
        <w:t>n</w:t>
      </w:r>
      <w:proofErr w:type="spellEnd"/>
      <w:r w:rsidRPr="00B5552A">
        <w:t xml:space="preserve"> – </w:t>
      </w:r>
      <w:r w:rsidR="008826B2" w:rsidRPr="00B5552A">
        <w:t>Pirkimo s</w:t>
      </w:r>
      <w:r w:rsidRPr="00B5552A">
        <w:t>utartyje numatytas Prekėms taikomas įkainis;</w:t>
      </w:r>
    </w:p>
    <w:p w14:paraId="34542C60" w14:textId="77777777" w:rsidR="00390565" w:rsidRPr="00B5552A" w:rsidRDefault="00390565" w:rsidP="00992CDA">
      <w:pPr>
        <w:tabs>
          <w:tab w:val="left" w:pos="851"/>
        </w:tabs>
        <w:ind w:left="142"/>
      </w:pPr>
      <w:r w:rsidRPr="00B5552A">
        <w:t>I – Lietuvos Respublikos metinė infliacija pagal suderintą vartotojų kainų indeksą (infliacijos atveju teigiamas dydis, defliacijos atveju – neigiamas).</w:t>
      </w:r>
    </w:p>
    <w:p w14:paraId="1C372755" w14:textId="00E5427F" w:rsidR="00390565" w:rsidRPr="00B5552A" w:rsidRDefault="00A94CC5" w:rsidP="00992CDA">
      <w:pPr>
        <w:tabs>
          <w:tab w:val="left" w:pos="851"/>
        </w:tabs>
        <w:ind w:left="142"/>
      </w:pPr>
      <w:r w:rsidRPr="00B5552A">
        <w:t>4.8</w:t>
      </w:r>
      <w:r w:rsidR="00390565" w:rsidRPr="00B5552A">
        <w:t>.2.</w:t>
      </w:r>
      <w:r w:rsidR="00390565" w:rsidRPr="00B5552A">
        <w:tab/>
        <w:t xml:space="preserve">Pirmas perskaičiavimas vykdomas ne anksčiau kaip po 12 (dvylikos) mėnesių nuo </w:t>
      </w:r>
      <w:r w:rsidR="008F1D15" w:rsidRPr="00B5552A">
        <w:t>Pirkimo s</w:t>
      </w:r>
      <w:r w:rsidR="00390565" w:rsidRPr="00B5552A">
        <w:t xml:space="preserve">utarties įsigaliojimo. </w:t>
      </w:r>
    </w:p>
    <w:p w14:paraId="0AECB429" w14:textId="5EB663D8" w:rsidR="00390565" w:rsidRPr="00B5552A" w:rsidRDefault="00A94CC5" w:rsidP="00992CDA">
      <w:pPr>
        <w:tabs>
          <w:tab w:val="left" w:pos="851"/>
        </w:tabs>
        <w:ind w:left="142"/>
      </w:pPr>
      <w:r w:rsidRPr="00B5552A">
        <w:t>4.8</w:t>
      </w:r>
      <w:r w:rsidR="00390565" w:rsidRPr="00B5552A">
        <w:t>.3.</w:t>
      </w:r>
      <w:r w:rsidR="00390565" w:rsidRPr="00B5552A">
        <w:tab/>
      </w:r>
      <w:r w:rsidR="00D501A8">
        <w:t>Vėlesnis p</w:t>
      </w:r>
      <w:r w:rsidR="00D501A8" w:rsidRPr="00747AC3">
        <w:t xml:space="preserve">erskaičiavimas atliekamas </w:t>
      </w:r>
      <w:r w:rsidR="00D501A8">
        <w:t>ne dažniau kaip</w:t>
      </w:r>
      <w:r w:rsidR="00D501A8" w:rsidRPr="00747AC3">
        <w:t xml:space="preserve"> praėjus 6 (šešiems) mėnesiams nuo paskutinio perskaičiavimo dienos</w:t>
      </w:r>
      <w:r w:rsidR="00D501A8">
        <w:t>.</w:t>
      </w:r>
    </w:p>
    <w:p w14:paraId="35C838ED" w14:textId="53F5109F" w:rsidR="00390565" w:rsidRPr="00B5552A" w:rsidRDefault="00A94CC5" w:rsidP="00992CDA">
      <w:pPr>
        <w:tabs>
          <w:tab w:val="left" w:pos="851"/>
        </w:tabs>
        <w:ind w:left="142"/>
      </w:pPr>
      <w:r w:rsidRPr="00B5552A">
        <w:t>4.8</w:t>
      </w:r>
      <w:r w:rsidR="00390565" w:rsidRPr="00B5552A">
        <w:t>.4.</w:t>
      </w:r>
      <w:r w:rsidR="00390565" w:rsidRPr="00B5552A">
        <w:tab/>
        <w:t xml:space="preserve">Šalis, inicijuojanti </w:t>
      </w:r>
      <w:r w:rsidR="00617B1B" w:rsidRPr="00B5552A">
        <w:t>Pirkimo s</w:t>
      </w:r>
      <w:r w:rsidR="00390565" w:rsidRPr="00B5552A">
        <w:t xml:space="preserve">utarties įkainių perskaičiavimą, informuoja kitą Šalį raštu apie pageidavimą perskaičiuoti įkainius ir pateikia įrodymus, pagrindžiančius </w:t>
      </w:r>
      <w:r w:rsidR="00F90D3D" w:rsidRPr="00B5552A">
        <w:t>Pirkimo s</w:t>
      </w:r>
      <w:r w:rsidR="00390565" w:rsidRPr="00B5552A">
        <w:t xml:space="preserve">utartyje nurodytų aplinkybių, suteikiančių teisę keisti </w:t>
      </w:r>
      <w:r w:rsidR="00F90D3D" w:rsidRPr="00B5552A">
        <w:t>Pirkimo s</w:t>
      </w:r>
      <w:r w:rsidR="00390565" w:rsidRPr="00B5552A">
        <w:t>utarties įkainius, egzistavimą.</w:t>
      </w:r>
    </w:p>
    <w:p w14:paraId="5D3CA022" w14:textId="332FF9AB" w:rsidR="00390565" w:rsidRPr="00B5552A" w:rsidRDefault="00A94CC5" w:rsidP="00992CDA">
      <w:pPr>
        <w:tabs>
          <w:tab w:val="left" w:pos="851"/>
        </w:tabs>
        <w:ind w:left="142"/>
      </w:pPr>
      <w:r w:rsidRPr="00B5552A">
        <w:t>4.8</w:t>
      </w:r>
      <w:r w:rsidR="00390565" w:rsidRPr="00B5552A">
        <w:t>.5.</w:t>
      </w:r>
      <w:r w:rsidR="00390565" w:rsidRPr="00B5552A">
        <w:tab/>
        <w:t xml:space="preserve">Įkainio perskaičiavimas taikomas tik tai Prekių daliai, kuri </w:t>
      </w:r>
      <w:r w:rsidR="00F90D3D" w:rsidRPr="00B5552A">
        <w:t>PIRKĖJO</w:t>
      </w:r>
      <w:r w:rsidR="00390565" w:rsidRPr="00B5552A">
        <w:t xml:space="preserve"> dar nebuvo apmokėta. Už Prekes, pristatytas iki susitarimo dėl Prekių įkainių perskaičiavimo pasirašymo dienos, </w:t>
      </w:r>
      <w:r w:rsidR="00F90D3D" w:rsidRPr="00B5552A">
        <w:t>PIRKĖJAS</w:t>
      </w:r>
      <w:r w:rsidR="00390565" w:rsidRPr="00B5552A">
        <w:t xml:space="preserve"> apmoka taikant iki tol galiojusius Prekių įkainius, o už Prekes, užsakytas po susitarimo pasirašymo dienos, </w:t>
      </w:r>
      <w:r w:rsidR="00F90D3D" w:rsidRPr="00B5552A">
        <w:t>TIEKĖJUI</w:t>
      </w:r>
      <w:r w:rsidR="00390565" w:rsidRPr="00B5552A">
        <w:t xml:space="preserve"> bus apmokama taikant naujus Prekių įkainius.</w:t>
      </w:r>
    </w:p>
    <w:p w14:paraId="57674EF0" w14:textId="0E3FC076" w:rsidR="0093617F" w:rsidRDefault="00A94CC5" w:rsidP="00992CDA">
      <w:pPr>
        <w:tabs>
          <w:tab w:val="left" w:pos="851"/>
        </w:tabs>
        <w:ind w:left="142"/>
      </w:pPr>
      <w:r w:rsidRPr="00B5552A">
        <w:t>4.8</w:t>
      </w:r>
      <w:r w:rsidR="00390565" w:rsidRPr="00B5552A">
        <w:t>.6.</w:t>
      </w:r>
      <w:r w:rsidR="00390565" w:rsidRPr="00B5552A">
        <w:tab/>
        <w:t xml:space="preserve">Perskaičiuoti įkainiai įforminami susitarimu prie šios </w:t>
      </w:r>
      <w:r w:rsidR="00F90D3D" w:rsidRPr="00B5552A">
        <w:t>Pir</w:t>
      </w:r>
      <w:r w:rsidR="008C20FD" w:rsidRPr="00B5552A">
        <w:t>kimo s</w:t>
      </w:r>
      <w:r w:rsidR="00390565" w:rsidRPr="00B5552A">
        <w:t>utarties, pasirašomu abiejų Sutarties Šalių ir įsigalioja nuo susitarimo pasirašymo datos, jei susitarime nenumatyta kitaip</w:t>
      </w:r>
      <w:r w:rsidR="00161BE7" w:rsidRPr="00B5552A">
        <w:t>.</w:t>
      </w:r>
    </w:p>
    <w:p w14:paraId="59E3FB79" w14:textId="77777777" w:rsidR="007F039C" w:rsidRPr="00837A53" w:rsidRDefault="007F039C" w:rsidP="009D73AB">
      <w:pPr>
        <w:pStyle w:val="Antrat2"/>
        <w:numPr>
          <w:ilvl w:val="1"/>
          <w:numId w:val="1"/>
        </w:numPr>
      </w:pPr>
      <w:bookmarkStart w:id="11" w:name="_Hlk92291545"/>
      <w:r w:rsidRPr="00E011E4">
        <w:t>Už Pirkimo sutartyje nenurodytas</w:t>
      </w:r>
      <w:bookmarkEnd w:id="11"/>
      <w:r w:rsidRPr="00E011E4">
        <w:t>, tačiau su viešojo pirkimo objektu susijusias Prekes bus apmokėta ne didesnėmis nei užsakymo pateikimo dieną TIEKĖJO prekybos vietoje, kataloge ar interneto svetainėje nurodytomis galiojančiomis šių Prekių kainomis arba, jei tokios kainos neskelbiamos, TIEKĖJO pasiūlytomis, konkurencingomis ir rinką atitinkančiomis kainomis.</w:t>
      </w:r>
    </w:p>
    <w:p w14:paraId="2CA7AF75" w14:textId="399D9D9F" w:rsidR="00161BE7" w:rsidRDefault="00161BE7" w:rsidP="009D73AB">
      <w:pPr>
        <w:pStyle w:val="Antrat2"/>
        <w:numPr>
          <w:ilvl w:val="1"/>
          <w:numId w:val="1"/>
        </w:numPr>
      </w:pPr>
      <w:r w:rsidRPr="00992CDA">
        <w:t>Avansiniai mokėjimai nėra numatyti</w:t>
      </w:r>
      <w:r>
        <w:t>.</w:t>
      </w:r>
      <w:r w:rsidRPr="00130406">
        <w:t xml:space="preserve"> </w:t>
      </w:r>
    </w:p>
    <w:p w14:paraId="002BD56F" w14:textId="77777777" w:rsidR="00161BE7" w:rsidRPr="00130406" w:rsidRDefault="00161BE7" w:rsidP="00390565"/>
    <w:p w14:paraId="12E948C6" w14:textId="77777777" w:rsidR="00A856ED" w:rsidRPr="00381FEF" w:rsidRDefault="00A856ED" w:rsidP="00A856ED">
      <w:pPr>
        <w:rPr>
          <w:color w:val="000000"/>
        </w:rPr>
      </w:pPr>
    </w:p>
    <w:p w14:paraId="1A998430" w14:textId="77777777" w:rsidR="0093022E" w:rsidRPr="00381FEF" w:rsidRDefault="008772BF" w:rsidP="00EC4554">
      <w:pPr>
        <w:pStyle w:val="Antrat1"/>
        <w:rPr>
          <w:b w:val="0"/>
          <w:bCs w:val="0"/>
          <w:color w:val="000000"/>
        </w:rPr>
      </w:pPr>
      <w:r>
        <w:rPr>
          <w:color w:val="000000"/>
        </w:rPr>
        <w:t>Prekių kokybė, perdavimo ir priėmimo tvarka</w:t>
      </w:r>
    </w:p>
    <w:p w14:paraId="0E70D804" w14:textId="77777777" w:rsidR="00717A55" w:rsidRPr="00836851" w:rsidRDefault="7374716A" w:rsidP="00EC4554">
      <w:pPr>
        <w:numPr>
          <w:ilvl w:val="1"/>
          <w:numId w:val="1"/>
        </w:numPr>
        <w:spacing w:after="0"/>
        <w:outlineLvl w:val="1"/>
        <w:rPr>
          <w:rFonts w:cs="Tahoma"/>
        </w:rPr>
      </w:pPr>
      <w:bookmarkStart w:id="12" w:name="_Hlk85454332"/>
      <w:r w:rsidRPr="00836851">
        <w:rPr>
          <w:rFonts w:cs="Tahoma"/>
        </w:rPr>
        <w:t xml:space="preserve">Atskiri Prekių užsakymai pateikiami Šalims priimtinu būdu (el. paštu, elektronine užsakymo sistema ar kt.). Atskirame Prekių užsakyme turi būti nurodomas Prekių kiekis ir Pirkimo sutartyje numatytas pristatymo vietos adresas (-ai). Siekiant skatinti aplinkos užterštumo mažinimą, atskiro užsakymo vertė negali būti mažesnė nei </w:t>
      </w:r>
      <w:r w:rsidR="0A32466B" w:rsidRPr="00836851">
        <w:rPr>
          <w:rFonts w:cs="Tahoma"/>
        </w:rPr>
        <w:t>5000</w:t>
      </w:r>
      <w:r w:rsidRPr="00836851">
        <w:rPr>
          <w:rFonts w:cs="Tahoma"/>
        </w:rPr>
        <w:t xml:space="preserve"> (</w:t>
      </w:r>
      <w:r w:rsidR="0A32466B" w:rsidRPr="00836851">
        <w:rPr>
          <w:rFonts w:cs="Tahoma"/>
        </w:rPr>
        <w:t>penki tūkstančiai</w:t>
      </w:r>
      <w:r w:rsidRPr="00836851">
        <w:rPr>
          <w:rFonts w:cs="Tahoma"/>
        </w:rPr>
        <w:t xml:space="preserve">) </w:t>
      </w:r>
      <w:r w:rsidR="5374DD7C" w:rsidRPr="00836851">
        <w:rPr>
          <w:rFonts w:cs="Tahoma"/>
        </w:rPr>
        <w:t>Eur</w:t>
      </w:r>
      <w:r w:rsidRPr="00836851">
        <w:rPr>
          <w:rFonts w:cs="Tahoma"/>
        </w:rPr>
        <w:t xml:space="preserve"> su PVM, išskyrus atvejus: </w:t>
      </w:r>
    </w:p>
    <w:p w14:paraId="1A1BDC3C" w14:textId="77777777" w:rsidR="00717A55" w:rsidRPr="00836851" w:rsidRDefault="00717A55" w:rsidP="00EC4554">
      <w:pPr>
        <w:numPr>
          <w:ilvl w:val="2"/>
          <w:numId w:val="1"/>
        </w:numPr>
        <w:spacing w:after="0"/>
        <w:outlineLvl w:val="1"/>
        <w:rPr>
          <w:rFonts w:cs="Tahoma"/>
          <w:bCs/>
          <w:iCs/>
          <w:szCs w:val="16"/>
        </w:rPr>
      </w:pPr>
      <w:r w:rsidRPr="00836851">
        <w:rPr>
          <w:rFonts w:cs="Tahoma"/>
          <w:bCs/>
          <w:iCs/>
          <w:szCs w:val="16"/>
        </w:rPr>
        <w:lastRenderedPageBreak/>
        <w:t xml:space="preserve">kai visa sutarties vertė mažesnė nei </w:t>
      </w:r>
      <w:r w:rsidR="00FC73FB" w:rsidRPr="00836851">
        <w:rPr>
          <w:rFonts w:cs="Tahoma"/>
          <w:bCs/>
          <w:iCs/>
          <w:szCs w:val="16"/>
        </w:rPr>
        <w:t>5000 (penki tūkstančiai</w:t>
      </w:r>
      <w:r w:rsidRPr="00836851">
        <w:rPr>
          <w:rFonts w:cs="Tahoma"/>
          <w:bCs/>
          <w:iCs/>
          <w:szCs w:val="16"/>
        </w:rPr>
        <w:t xml:space="preserve">) eurų su PVM – tokiu atveju užsakomos visos Pirkimo sutartyje nurodytos Prekės; </w:t>
      </w:r>
    </w:p>
    <w:p w14:paraId="39DCA7EA" w14:textId="77777777" w:rsidR="00717A55" w:rsidRPr="00836851" w:rsidRDefault="00717A55" w:rsidP="00EC4554">
      <w:pPr>
        <w:numPr>
          <w:ilvl w:val="2"/>
          <w:numId w:val="1"/>
        </w:numPr>
        <w:spacing w:after="0"/>
        <w:outlineLvl w:val="1"/>
        <w:rPr>
          <w:rFonts w:cs="Tahoma"/>
          <w:bCs/>
          <w:iCs/>
          <w:szCs w:val="16"/>
        </w:rPr>
      </w:pPr>
      <w:r w:rsidRPr="00836851">
        <w:rPr>
          <w:rFonts w:cs="Tahoma"/>
          <w:bCs/>
          <w:iCs/>
          <w:szCs w:val="16"/>
        </w:rPr>
        <w:t xml:space="preserve">kai atliekamas paskutinis užsakymas; </w:t>
      </w:r>
    </w:p>
    <w:p w14:paraId="612285BC" w14:textId="77777777" w:rsidR="00717A55" w:rsidRPr="00836851" w:rsidRDefault="00717A55" w:rsidP="00EC4554">
      <w:pPr>
        <w:numPr>
          <w:ilvl w:val="2"/>
          <w:numId w:val="1"/>
        </w:numPr>
        <w:spacing w:after="0"/>
        <w:outlineLvl w:val="1"/>
        <w:rPr>
          <w:rFonts w:cs="Tahoma"/>
          <w:bCs/>
          <w:iCs/>
          <w:szCs w:val="16"/>
        </w:rPr>
      </w:pPr>
      <w:r w:rsidRPr="00836851">
        <w:rPr>
          <w:rFonts w:cs="Tahoma"/>
          <w:bCs/>
          <w:iCs/>
          <w:szCs w:val="16"/>
        </w:rPr>
        <w:t xml:space="preserve">kai dėl mažesnės nei </w:t>
      </w:r>
      <w:r w:rsidR="00FC73FB" w:rsidRPr="00836851">
        <w:rPr>
          <w:rFonts w:cs="Tahoma"/>
          <w:bCs/>
          <w:iCs/>
          <w:szCs w:val="16"/>
        </w:rPr>
        <w:t>5000 (penki tūkstančiai</w:t>
      </w:r>
      <w:r w:rsidRPr="00836851">
        <w:rPr>
          <w:rFonts w:cs="Tahoma"/>
          <w:bCs/>
          <w:iCs/>
          <w:szCs w:val="16"/>
        </w:rPr>
        <w:t>) eurų su PVM užsakymo vertės Šalys susitaria abipusiu Šalių sutarimu.</w:t>
      </w:r>
    </w:p>
    <w:p w14:paraId="04717350" w14:textId="20C50DD3" w:rsidR="00717A55" w:rsidRPr="00C90B03" w:rsidRDefault="7374716A" w:rsidP="00EC4554">
      <w:pPr>
        <w:numPr>
          <w:ilvl w:val="1"/>
          <w:numId w:val="1"/>
        </w:numPr>
        <w:spacing w:after="0"/>
        <w:outlineLvl w:val="1"/>
        <w:rPr>
          <w:rFonts w:cs="Tahoma"/>
        </w:rPr>
      </w:pPr>
      <w:r w:rsidRPr="00836851">
        <w:rPr>
          <w:rFonts w:cs="Tahoma"/>
        </w:rPr>
        <w:t xml:space="preserve">Prekių pristatymo terminas ne ilgiau kaip: </w:t>
      </w:r>
      <w:r w:rsidR="00866EB8" w:rsidRPr="00836851">
        <w:rPr>
          <w:rFonts w:cs="Tahoma"/>
        </w:rPr>
        <w:t>[nuo 2 iki 3 darbo dienų] kai atskiro Prekių užsakymo kaina mažesnė nei 10 000 Eur be PVM; [nuo 3</w:t>
      </w:r>
      <w:r w:rsidR="00866EB8" w:rsidRPr="00866EB8">
        <w:rPr>
          <w:rFonts w:cs="Tahoma"/>
        </w:rPr>
        <w:t xml:space="preserve"> iki 10 darbo dienų] kai atskiro Prekių užsakymo kaina lygi 10 000 Eur be PVM ir mažesnė nei 100 000 Eur be PVM; [nuo 6 iki 14 darbo dienų] kai atskiro Prekių užsakymo kaina lygi arba didesnė nei 100 000 Eur be PVM.  Terminas pradedamas skaičiuoti nuo </w:t>
      </w:r>
      <w:r w:rsidR="008E4080">
        <w:rPr>
          <w:rFonts w:cs="Tahoma"/>
        </w:rPr>
        <w:t>kitos</w:t>
      </w:r>
      <w:r w:rsidR="00866EB8" w:rsidRPr="00866EB8">
        <w:rPr>
          <w:rFonts w:cs="Tahoma"/>
        </w:rPr>
        <w:t xml:space="preserve"> darbo dienos. Prekės pristatomos oficialiu Užsakovo darbo laiku</w:t>
      </w:r>
      <w:r w:rsidR="253BB766" w:rsidRPr="46D49AD8">
        <w:rPr>
          <w:rFonts w:cs="Tahoma"/>
        </w:rPr>
        <w:t>.</w:t>
      </w:r>
      <w:r w:rsidR="00943AF0">
        <w:rPr>
          <w:rFonts w:cs="Tahoma"/>
        </w:rPr>
        <w:t xml:space="preserve"> </w:t>
      </w:r>
      <w:r w:rsidR="00943AF0" w:rsidRPr="46D49AD8">
        <w:rPr>
          <w:rFonts w:cs="Tahoma"/>
          <w:shd w:val="clear" w:color="auto" w:fill="FFFFFF"/>
        </w:rPr>
        <w:t>TIEKĖJAS</w:t>
      </w:r>
      <w:r w:rsidR="00943AF0" w:rsidRPr="00943AF0">
        <w:rPr>
          <w:rFonts w:cs="Tahoma"/>
        </w:rPr>
        <w:t xml:space="preserve">, apie numatomą Prekių pristatymą turi informuoti </w:t>
      </w:r>
      <w:r w:rsidR="00943AF0">
        <w:rPr>
          <w:rFonts w:cs="Tahoma"/>
        </w:rPr>
        <w:t>PIRKĖJĄ</w:t>
      </w:r>
      <w:r w:rsidR="00943AF0" w:rsidRPr="00943AF0">
        <w:rPr>
          <w:rFonts w:cs="Tahoma"/>
        </w:rPr>
        <w:t xml:space="preserve"> ne vėliau kaip likus 48 val. iki numatomo pristatymo.</w:t>
      </w:r>
    </w:p>
    <w:p w14:paraId="0F617AC3" w14:textId="77777777" w:rsidR="00AF5CBF" w:rsidRDefault="00AF5CBF" w:rsidP="00EC4554">
      <w:pPr>
        <w:numPr>
          <w:ilvl w:val="1"/>
          <w:numId w:val="1"/>
        </w:numPr>
        <w:outlineLvl w:val="1"/>
        <w:rPr>
          <w:rFonts w:cs="Tahoma"/>
          <w:bCs/>
          <w:iCs/>
          <w:szCs w:val="16"/>
          <w:shd w:val="clear" w:color="auto" w:fill="FFFFFF"/>
        </w:rPr>
      </w:pPr>
      <w:r w:rsidRPr="00AF5CBF">
        <w:rPr>
          <w:rFonts w:cs="Tahoma"/>
          <w:bCs/>
          <w:iCs/>
          <w:szCs w:val="16"/>
          <w:shd w:val="clear" w:color="auto" w:fill="FFFFFF"/>
        </w:rPr>
        <w:t>Prekių pristatymo vieta: [</w:t>
      </w:r>
      <w:r w:rsidRPr="00C90B03">
        <w:rPr>
          <w:rFonts w:cs="Tahoma"/>
          <w:bCs/>
          <w:iCs/>
          <w:szCs w:val="16"/>
          <w:highlight w:val="lightGray"/>
          <w:shd w:val="clear" w:color="auto" w:fill="FFFFFF"/>
        </w:rPr>
        <w:t>PIRKĖJO nurodomas Prekių pristatymo adresas (-ai)</w:t>
      </w:r>
      <w:r w:rsidRPr="00AF5CBF">
        <w:rPr>
          <w:rFonts w:cs="Tahoma"/>
          <w:bCs/>
          <w:iCs/>
          <w:szCs w:val="16"/>
          <w:shd w:val="clear" w:color="auto" w:fill="FFFFFF"/>
        </w:rPr>
        <w:t>].</w:t>
      </w:r>
    </w:p>
    <w:p w14:paraId="29AF553F" w14:textId="77777777" w:rsidR="008772BF" w:rsidRDefault="57CA7E14" w:rsidP="00EC4554">
      <w:pPr>
        <w:numPr>
          <w:ilvl w:val="1"/>
          <w:numId w:val="1"/>
        </w:numPr>
        <w:outlineLvl w:val="1"/>
        <w:rPr>
          <w:rFonts w:cs="Tahoma"/>
          <w:shd w:val="clear" w:color="auto" w:fill="FFFFFF"/>
        </w:rPr>
      </w:pPr>
      <w:r w:rsidRPr="46D49AD8">
        <w:rPr>
          <w:rFonts w:cs="Tahoma"/>
          <w:shd w:val="clear" w:color="auto" w:fill="FFFFFF"/>
        </w:rPr>
        <w:t>TIEKĖJAS pristato Prekes PIRKĖJUI „DDP“ (pristatyta, muitas sumokėtas) sąlygomis pagal „</w:t>
      </w:r>
      <w:proofErr w:type="spellStart"/>
      <w:r w:rsidRPr="46D49AD8">
        <w:rPr>
          <w:rFonts w:cs="Tahoma"/>
          <w:shd w:val="clear" w:color="auto" w:fill="FFFFFF"/>
        </w:rPr>
        <w:t>Incoterms</w:t>
      </w:r>
      <w:proofErr w:type="spellEnd"/>
      <w:r w:rsidRPr="46D49AD8">
        <w:rPr>
          <w:rFonts w:cs="Tahoma"/>
          <w:shd w:val="clear" w:color="auto" w:fill="FFFFFF"/>
        </w:rPr>
        <w:t>“ taisykles, įskaitant Prekių iškrovimą ir (ar) perdavimą PIRKĖJUI</w:t>
      </w:r>
      <w:r w:rsidR="63B9652E" w:rsidRPr="46D49AD8">
        <w:rPr>
          <w:rFonts w:cs="Tahoma"/>
          <w:shd w:val="clear" w:color="auto" w:fill="FFFFFF"/>
        </w:rPr>
        <w:t>, Pirkimo sutart</w:t>
      </w:r>
      <w:r w:rsidR="0DB5A835" w:rsidRPr="46D49AD8">
        <w:rPr>
          <w:rFonts w:cs="Tahoma"/>
          <w:shd w:val="clear" w:color="auto" w:fill="FFFFFF"/>
        </w:rPr>
        <w:t xml:space="preserve">yje </w:t>
      </w:r>
      <w:r w:rsidRPr="46D49AD8">
        <w:rPr>
          <w:rFonts w:cs="Tahoma"/>
          <w:shd w:val="clear" w:color="auto" w:fill="FFFFFF"/>
        </w:rPr>
        <w:t>nurodytoje vietoje</w:t>
      </w:r>
      <w:r w:rsidR="63B9652E" w:rsidRPr="46D49AD8">
        <w:rPr>
          <w:rFonts w:cs="Tahoma"/>
          <w:shd w:val="clear" w:color="auto" w:fill="FFFFFF"/>
        </w:rPr>
        <w:t xml:space="preserve"> (-</w:t>
      </w:r>
      <w:proofErr w:type="spellStart"/>
      <w:r w:rsidR="63B9652E" w:rsidRPr="46D49AD8">
        <w:rPr>
          <w:rFonts w:cs="Tahoma"/>
          <w:shd w:val="clear" w:color="auto" w:fill="FFFFFF"/>
        </w:rPr>
        <w:t>se</w:t>
      </w:r>
      <w:proofErr w:type="spellEnd"/>
      <w:r w:rsidR="63B9652E" w:rsidRPr="46D49AD8">
        <w:rPr>
          <w:rFonts w:cs="Tahoma"/>
          <w:shd w:val="clear" w:color="auto" w:fill="FFFFFF"/>
        </w:rPr>
        <w:t>)</w:t>
      </w:r>
      <w:r w:rsidRPr="46D49AD8">
        <w:rPr>
          <w:rFonts w:cs="Tahoma"/>
          <w:shd w:val="clear" w:color="auto" w:fill="FFFFFF"/>
        </w:rPr>
        <w:t>.</w:t>
      </w:r>
    </w:p>
    <w:p w14:paraId="46661386" w14:textId="77777777" w:rsidR="008772BF" w:rsidRDefault="00E40254" w:rsidP="00EC4554">
      <w:pPr>
        <w:numPr>
          <w:ilvl w:val="1"/>
          <w:numId w:val="1"/>
        </w:numPr>
        <w:outlineLvl w:val="1"/>
        <w:rPr>
          <w:rFonts w:cs="Tahoma"/>
          <w:bCs/>
          <w:iCs/>
          <w:szCs w:val="16"/>
          <w:shd w:val="clear" w:color="auto" w:fill="FFFFFF"/>
        </w:rPr>
      </w:pPr>
      <w:r w:rsidRPr="00E40254">
        <w:rPr>
          <w:rFonts w:cs="Tahoma"/>
          <w:bCs/>
          <w:iCs/>
          <w:szCs w:val="16"/>
          <w:shd w:val="clear" w:color="auto" w:fill="FFFFFF"/>
        </w:rPr>
        <w:t>Prekių atsitiktinio žuvimo ar sugedimo rizika pereina P</w:t>
      </w:r>
      <w:r>
        <w:rPr>
          <w:rFonts w:cs="Tahoma"/>
          <w:bCs/>
          <w:iCs/>
          <w:szCs w:val="16"/>
          <w:shd w:val="clear" w:color="auto" w:fill="FFFFFF"/>
        </w:rPr>
        <w:t>IRKĖJUI</w:t>
      </w:r>
      <w:r w:rsidRPr="00E40254">
        <w:rPr>
          <w:rFonts w:cs="Tahoma"/>
          <w:bCs/>
          <w:iCs/>
          <w:szCs w:val="16"/>
          <w:shd w:val="clear" w:color="auto" w:fill="FFFFFF"/>
        </w:rPr>
        <w:t xml:space="preserve"> tuo metu, kai T</w:t>
      </w:r>
      <w:r>
        <w:rPr>
          <w:rFonts w:cs="Tahoma"/>
          <w:bCs/>
          <w:iCs/>
          <w:szCs w:val="16"/>
          <w:shd w:val="clear" w:color="auto" w:fill="FFFFFF"/>
        </w:rPr>
        <w:t>IEKĖJAS</w:t>
      </w:r>
      <w:r w:rsidRPr="00E40254">
        <w:rPr>
          <w:rFonts w:cs="Tahoma"/>
          <w:bCs/>
          <w:iCs/>
          <w:szCs w:val="16"/>
          <w:shd w:val="clear" w:color="auto" w:fill="FFFFFF"/>
        </w:rPr>
        <w:t xml:space="preserve"> jas perduoda P</w:t>
      </w:r>
      <w:r>
        <w:rPr>
          <w:rFonts w:cs="Tahoma"/>
          <w:bCs/>
          <w:iCs/>
          <w:szCs w:val="16"/>
          <w:shd w:val="clear" w:color="auto" w:fill="FFFFFF"/>
        </w:rPr>
        <w:t>IRKĖJUI</w:t>
      </w:r>
      <w:r w:rsidRPr="00E40254">
        <w:rPr>
          <w:rFonts w:cs="Tahoma"/>
          <w:bCs/>
          <w:iCs/>
          <w:szCs w:val="16"/>
          <w:shd w:val="clear" w:color="auto" w:fill="FFFFFF"/>
        </w:rPr>
        <w:t>. Jeigu T</w:t>
      </w:r>
      <w:r>
        <w:rPr>
          <w:rFonts w:cs="Tahoma"/>
          <w:bCs/>
          <w:iCs/>
          <w:szCs w:val="16"/>
          <w:shd w:val="clear" w:color="auto" w:fill="FFFFFF"/>
        </w:rPr>
        <w:t>IEKĖJAS</w:t>
      </w:r>
      <w:r w:rsidRPr="00E40254">
        <w:rPr>
          <w:rFonts w:cs="Tahoma"/>
          <w:bCs/>
          <w:iCs/>
          <w:szCs w:val="16"/>
          <w:shd w:val="clear" w:color="auto" w:fill="FFFFFF"/>
        </w:rPr>
        <w:t xml:space="preserve"> pristatė Prekes laikantis </w:t>
      </w:r>
      <w:r>
        <w:rPr>
          <w:rFonts w:cs="Tahoma"/>
          <w:bCs/>
          <w:iCs/>
          <w:szCs w:val="16"/>
          <w:shd w:val="clear" w:color="auto" w:fill="FFFFFF"/>
        </w:rPr>
        <w:t>Pirkimo s</w:t>
      </w:r>
      <w:r w:rsidRPr="00E40254">
        <w:rPr>
          <w:rFonts w:cs="Tahoma"/>
          <w:bCs/>
          <w:iCs/>
          <w:szCs w:val="16"/>
          <w:shd w:val="clear" w:color="auto" w:fill="FFFFFF"/>
        </w:rPr>
        <w:t>utarties nuostatų ir apie tai raštu informavo P</w:t>
      </w:r>
      <w:r>
        <w:rPr>
          <w:rFonts w:cs="Tahoma"/>
          <w:bCs/>
          <w:iCs/>
          <w:szCs w:val="16"/>
          <w:shd w:val="clear" w:color="auto" w:fill="FFFFFF"/>
        </w:rPr>
        <w:t>IRKĖJĄ</w:t>
      </w:r>
      <w:r w:rsidRPr="00E40254">
        <w:rPr>
          <w:rFonts w:cs="Tahoma"/>
          <w:bCs/>
          <w:iCs/>
          <w:szCs w:val="16"/>
          <w:shd w:val="clear" w:color="auto" w:fill="FFFFFF"/>
        </w:rPr>
        <w:t>, tačiau P</w:t>
      </w:r>
      <w:r w:rsidR="008227A9">
        <w:rPr>
          <w:rFonts w:cs="Tahoma"/>
          <w:bCs/>
          <w:iCs/>
          <w:szCs w:val="16"/>
          <w:shd w:val="clear" w:color="auto" w:fill="FFFFFF"/>
        </w:rPr>
        <w:t>IRKĖJAS</w:t>
      </w:r>
      <w:r w:rsidRPr="00E40254">
        <w:rPr>
          <w:rFonts w:cs="Tahoma"/>
          <w:bCs/>
          <w:iCs/>
          <w:szCs w:val="16"/>
          <w:shd w:val="clear" w:color="auto" w:fill="FFFFFF"/>
        </w:rPr>
        <w:t xml:space="preserve"> dėl savo kaltės jų nepriėmė, Prekių atsitiktinio žuvimo ar sugedimo rizika pereina P</w:t>
      </w:r>
      <w:r w:rsidR="008227A9">
        <w:rPr>
          <w:rFonts w:cs="Tahoma"/>
          <w:bCs/>
          <w:iCs/>
          <w:szCs w:val="16"/>
          <w:shd w:val="clear" w:color="auto" w:fill="FFFFFF"/>
        </w:rPr>
        <w:t>IRKĖJUI</w:t>
      </w:r>
      <w:r w:rsidRPr="00E40254">
        <w:rPr>
          <w:rFonts w:cs="Tahoma"/>
          <w:bCs/>
          <w:iCs/>
          <w:szCs w:val="16"/>
          <w:shd w:val="clear" w:color="auto" w:fill="FFFFFF"/>
        </w:rPr>
        <w:t xml:space="preserve"> nuo raštu gautos informacijos apie Prekių pristatymą</w:t>
      </w:r>
      <w:r w:rsidR="008227A9">
        <w:rPr>
          <w:rFonts w:cs="Tahoma"/>
          <w:bCs/>
          <w:iCs/>
          <w:szCs w:val="16"/>
          <w:shd w:val="clear" w:color="auto" w:fill="FFFFFF"/>
        </w:rPr>
        <w:t>.</w:t>
      </w:r>
    </w:p>
    <w:p w14:paraId="5507DA03" w14:textId="77777777" w:rsidR="008772BF" w:rsidRPr="00F05DE6" w:rsidRDefault="00DF6E29" w:rsidP="00EC4554">
      <w:pPr>
        <w:numPr>
          <w:ilvl w:val="1"/>
          <w:numId w:val="1"/>
        </w:numPr>
        <w:outlineLvl w:val="1"/>
        <w:rPr>
          <w:rFonts w:cs="Tahoma"/>
          <w:bCs/>
          <w:iCs/>
          <w:szCs w:val="16"/>
          <w:shd w:val="clear" w:color="auto" w:fill="FFFFFF"/>
        </w:rPr>
      </w:pPr>
      <w:r w:rsidRPr="00F05DE6">
        <w:rPr>
          <w:rFonts w:cs="Tahoma"/>
          <w:bCs/>
          <w:iCs/>
          <w:szCs w:val="16"/>
          <w:shd w:val="clear" w:color="auto" w:fill="FFFFFF"/>
        </w:rPr>
        <w:t>Prekių pakuotė turi atitikti atsparumo pakrovimo ir iškrovimo darbams reikalavimus, apsaugoti nuo meteorologinių ir kitų veiksnių įtakos Prekių gabenimo ir sandėliavimo metu.</w:t>
      </w:r>
      <w:r w:rsidR="008D30C4" w:rsidRPr="00F05DE6">
        <w:rPr>
          <w:rFonts w:cs="Tahoma"/>
          <w:bCs/>
          <w:iCs/>
          <w:szCs w:val="16"/>
        </w:rPr>
        <w:t xml:space="preserve"> Pakuotė turi atitikti Lietuvos Respublikos pakuočių ir pakuočių atliekų tvarkymo įstatymo ir Lietuvos Respublikos aplinkos ministro 2002 m. birželio 27 d. įsakymu Nr. 348 „Dėl pakuočių ir pakuočių atliekų tvarkymo taisyklių patvirtinimo“ patvirtintų Pakuočių ir pakuočių atliekų tvarkymo taisyklių reikalavimus (jei prekės turi išorinę pakuotę).</w:t>
      </w:r>
    </w:p>
    <w:p w14:paraId="2943993B" w14:textId="77777777" w:rsidR="004E218E" w:rsidRDefault="00DF6E29" w:rsidP="00EC4554">
      <w:pPr>
        <w:numPr>
          <w:ilvl w:val="1"/>
          <w:numId w:val="1"/>
        </w:numPr>
        <w:outlineLvl w:val="1"/>
        <w:rPr>
          <w:rFonts w:cs="Tahoma"/>
          <w:bCs/>
          <w:iCs/>
          <w:szCs w:val="16"/>
          <w:shd w:val="clear" w:color="auto" w:fill="FFFFFF"/>
        </w:rPr>
      </w:pPr>
      <w:r w:rsidRPr="00DF6E29">
        <w:rPr>
          <w:rFonts w:cs="Tahoma"/>
          <w:bCs/>
          <w:iCs/>
          <w:szCs w:val="16"/>
          <w:shd w:val="clear" w:color="auto" w:fill="FFFFFF"/>
        </w:rPr>
        <w:t>Su Prekėmis turi būti pateikti visi tinkamam jų naudojimui būtini dokumentai (Prekių naudojimo</w:t>
      </w:r>
      <w:r w:rsidR="00F05DE6">
        <w:rPr>
          <w:rFonts w:cs="Tahoma"/>
          <w:bCs/>
          <w:iCs/>
          <w:szCs w:val="16"/>
          <w:shd w:val="clear" w:color="auto" w:fill="FFFFFF"/>
        </w:rPr>
        <w:t xml:space="preserve"> </w:t>
      </w:r>
      <w:r w:rsidRPr="00DF6E29">
        <w:rPr>
          <w:rFonts w:cs="Tahoma"/>
          <w:bCs/>
          <w:iCs/>
          <w:szCs w:val="16"/>
          <w:shd w:val="clear" w:color="auto" w:fill="FFFFFF"/>
        </w:rPr>
        <w:t>instrukcijos ir pan.). Jeigu Techninėje specifikacijoje nėra nurodoma kitaip, Prekių tinkamam naudojimui būtini dokumentai turi būti pateikiami lietuvių kalba</w:t>
      </w:r>
      <w:r>
        <w:rPr>
          <w:rFonts w:cs="Tahoma"/>
          <w:bCs/>
          <w:iCs/>
          <w:szCs w:val="16"/>
          <w:shd w:val="clear" w:color="auto" w:fill="FFFFFF"/>
        </w:rPr>
        <w:t>.</w:t>
      </w:r>
    </w:p>
    <w:p w14:paraId="215A34BE" w14:textId="77777777" w:rsidR="004E218E" w:rsidRDefault="00BF753F" w:rsidP="00EC4554">
      <w:pPr>
        <w:numPr>
          <w:ilvl w:val="1"/>
          <w:numId w:val="1"/>
        </w:numPr>
        <w:outlineLvl w:val="1"/>
        <w:rPr>
          <w:rFonts w:cs="Tahoma"/>
          <w:bCs/>
          <w:iCs/>
          <w:szCs w:val="16"/>
          <w:shd w:val="clear" w:color="auto" w:fill="FFFFFF"/>
        </w:rPr>
      </w:pPr>
      <w:r w:rsidRPr="00BF753F">
        <w:rPr>
          <w:rFonts w:cs="Tahoma"/>
          <w:bCs/>
          <w:iCs/>
          <w:szCs w:val="16"/>
          <w:shd w:val="clear" w:color="auto" w:fill="FFFFFF"/>
        </w:rPr>
        <w:t xml:space="preserve">Prekės perduodamos </w:t>
      </w:r>
      <w:r>
        <w:rPr>
          <w:rFonts w:cs="Tahoma"/>
          <w:bCs/>
          <w:iCs/>
          <w:szCs w:val="16"/>
          <w:shd w:val="clear" w:color="auto" w:fill="FFFFFF"/>
        </w:rPr>
        <w:t>Pirkimo s</w:t>
      </w:r>
      <w:r w:rsidRPr="00BF753F">
        <w:rPr>
          <w:rFonts w:cs="Tahoma"/>
          <w:bCs/>
          <w:iCs/>
          <w:szCs w:val="16"/>
          <w:shd w:val="clear" w:color="auto" w:fill="FFFFFF"/>
        </w:rPr>
        <w:t xml:space="preserve">utarties šalims pasirašant </w:t>
      </w:r>
      <w:bookmarkStart w:id="13" w:name="_Hlk85462761"/>
      <w:r w:rsidRPr="00BF753F">
        <w:rPr>
          <w:rFonts w:cs="Tahoma"/>
          <w:bCs/>
          <w:iCs/>
          <w:szCs w:val="16"/>
          <w:shd w:val="clear" w:color="auto" w:fill="FFFFFF"/>
        </w:rPr>
        <w:t xml:space="preserve">Prekių perdavimo–priėmimo </w:t>
      </w:r>
      <w:bookmarkEnd w:id="13"/>
      <w:r w:rsidRPr="00BF753F">
        <w:rPr>
          <w:rFonts w:cs="Tahoma"/>
          <w:bCs/>
          <w:iCs/>
          <w:szCs w:val="16"/>
          <w:shd w:val="clear" w:color="auto" w:fill="FFFFFF"/>
        </w:rPr>
        <w:t xml:space="preserve">aktą, kuris pasirašomas 2 (dviem) vienodą teisinę galią turinčiais egzemplioriais po vieną kiekvienai šaliai. Šalys </w:t>
      </w:r>
      <w:r w:rsidR="00ED7DA8">
        <w:rPr>
          <w:rFonts w:cs="Tahoma"/>
          <w:bCs/>
          <w:iCs/>
          <w:szCs w:val="16"/>
          <w:shd w:val="clear" w:color="auto" w:fill="FFFFFF"/>
        </w:rPr>
        <w:t>gali sutarti</w:t>
      </w:r>
      <w:r w:rsidRPr="00BF753F">
        <w:rPr>
          <w:rFonts w:cs="Tahoma"/>
          <w:bCs/>
          <w:iCs/>
          <w:szCs w:val="16"/>
          <w:shd w:val="clear" w:color="auto" w:fill="FFFFFF"/>
        </w:rPr>
        <w:t>, kad jei tai aiškiai nurodyta sąskaitoje</w:t>
      </w:r>
      <w:r w:rsidR="00A96B2E">
        <w:rPr>
          <w:rFonts w:cs="Tahoma"/>
          <w:bCs/>
          <w:iCs/>
          <w:szCs w:val="16"/>
          <w:shd w:val="clear" w:color="auto" w:fill="FFFFFF"/>
        </w:rPr>
        <w:t xml:space="preserve"> </w:t>
      </w:r>
      <w:r w:rsidRPr="00BF753F">
        <w:rPr>
          <w:rFonts w:cs="Tahoma"/>
          <w:bCs/>
          <w:iCs/>
          <w:szCs w:val="16"/>
          <w:shd w:val="clear" w:color="auto" w:fill="FFFFFF"/>
        </w:rPr>
        <w:t>faktūroje, priėmimo-perdavimo aktu laikyti ir Šalių tinkamai įgaliotų asmenų patvirtintą ir pasirašytą sąskaitą  faktūrą (toliau –</w:t>
      </w:r>
      <w:r w:rsidR="008A6CA3">
        <w:rPr>
          <w:rFonts w:cs="Tahoma"/>
          <w:bCs/>
          <w:iCs/>
          <w:szCs w:val="16"/>
          <w:shd w:val="clear" w:color="auto" w:fill="FFFFFF"/>
        </w:rPr>
        <w:t xml:space="preserve"> </w:t>
      </w:r>
      <w:r w:rsidRPr="00BF753F">
        <w:rPr>
          <w:rFonts w:cs="Tahoma"/>
          <w:bCs/>
          <w:iCs/>
          <w:szCs w:val="16"/>
          <w:shd w:val="clear" w:color="auto" w:fill="FFFFFF"/>
        </w:rPr>
        <w:t xml:space="preserve">perdavimo </w:t>
      </w:r>
      <w:r w:rsidR="00472E18">
        <w:rPr>
          <w:rFonts w:cs="Tahoma"/>
          <w:bCs/>
          <w:iCs/>
          <w:szCs w:val="16"/>
          <w:shd w:val="clear" w:color="auto" w:fill="FFFFFF"/>
        </w:rPr>
        <w:t xml:space="preserve">- </w:t>
      </w:r>
      <w:r w:rsidR="00472E18" w:rsidRPr="00BF753F">
        <w:rPr>
          <w:rFonts w:cs="Tahoma"/>
          <w:bCs/>
          <w:iCs/>
          <w:szCs w:val="16"/>
          <w:shd w:val="clear" w:color="auto" w:fill="FFFFFF"/>
        </w:rPr>
        <w:t xml:space="preserve">priėmimo </w:t>
      </w:r>
      <w:r w:rsidRPr="00BF753F">
        <w:rPr>
          <w:rFonts w:cs="Tahoma"/>
          <w:bCs/>
          <w:iCs/>
          <w:szCs w:val="16"/>
          <w:shd w:val="clear" w:color="auto" w:fill="FFFFFF"/>
        </w:rPr>
        <w:t>aktas). T</w:t>
      </w:r>
      <w:r>
        <w:rPr>
          <w:rFonts w:cs="Tahoma"/>
          <w:bCs/>
          <w:iCs/>
          <w:szCs w:val="16"/>
          <w:shd w:val="clear" w:color="auto" w:fill="FFFFFF"/>
        </w:rPr>
        <w:t>IEKĖJAS</w:t>
      </w:r>
      <w:r w:rsidRPr="00BF753F">
        <w:rPr>
          <w:rFonts w:cs="Tahoma"/>
          <w:bCs/>
          <w:iCs/>
          <w:szCs w:val="16"/>
          <w:shd w:val="clear" w:color="auto" w:fill="FFFFFF"/>
        </w:rPr>
        <w:t xml:space="preserve"> pasirūpina, kad Prekės būtų pristatytos į priėmimo vietą (-</w:t>
      </w:r>
      <w:proofErr w:type="spellStart"/>
      <w:r w:rsidRPr="00BF753F">
        <w:rPr>
          <w:rFonts w:cs="Tahoma"/>
          <w:bCs/>
          <w:iCs/>
          <w:szCs w:val="16"/>
          <w:shd w:val="clear" w:color="auto" w:fill="FFFFFF"/>
        </w:rPr>
        <w:t>as</w:t>
      </w:r>
      <w:proofErr w:type="spellEnd"/>
      <w:r w:rsidRPr="00BF753F">
        <w:rPr>
          <w:rFonts w:cs="Tahoma"/>
          <w:bCs/>
          <w:iCs/>
          <w:szCs w:val="16"/>
          <w:shd w:val="clear" w:color="auto" w:fill="FFFFFF"/>
        </w:rPr>
        <w:t>), iš anksto suderinus su P</w:t>
      </w:r>
      <w:r>
        <w:rPr>
          <w:rFonts w:cs="Tahoma"/>
          <w:bCs/>
          <w:iCs/>
          <w:szCs w:val="16"/>
          <w:shd w:val="clear" w:color="auto" w:fill="FFFFFF"/>
        </w:rPr>
        <w:t>IRKĖJU</w:t>
      </w:r>
      <w:r w:rsidRPr="00BF753F">
        <w:rPr>
          <w:rFonts w:cs="Tahoma"/>
          <w:bCs/>
          <w:iCs/>
          <w:szCs w:val="16"/>
          <w:shd w:val="clear" w:color="auto" w:fill="FFFFFF"/>
        </w:rPr>
        <w:t>. P</w:t>
      </w:r>
      <w:r>
        <w:rPr>
          <w:rFonts w:cs="Tahoma"/>
          <w:bCs/>
          <w:iCs/>
          <w:szCs w:val="16"/>
          <w:shd w:val="clear" w:color="auto" w:fill="FFFFFF"/>
        </w:rPr>
        <w:t>IRKĖJAS</w:t>
      </w:r>
      <w:r w:rsidRPr="00BF753F">
        <w:rPr>
          <w:rFonts w:cs="Tahoma"/>
          <w:bCs/>
          <w:iCs/>
          <w:szCs w:val="16"/>
          <w:shd w:val="clear" w:color="auto" w:fill="FFFFFF"/>
        </w:rPr>
        <w:t xml:space="preserve"> įsipareigoja priimti tinkamai ir laiku pristatytas Prekes, atitinkančias </w:t>
      </w:r>
      <w:r>
        <w:rPr>
          <w:rFonts w:cs="Tahoma"/>
          <w:bCs/>
          <w:iCs/>
          <w:szCs w:val="16"/>
          <w:shd w:val="clear" w:color="auto" w:fill="FFFFFF"/>
        </w:rPr>
        <w:t>Pirkimo s</w:t>
      </w:r>
      <w:r w:rsidRPr="00BF753F">
        <w:rPr>
          <w:rFonts w:cs="Tahoma"/>
          <w:bCs/>
          <w:iCs/>
          <w:szCs w:val="16"/>
          <w:shd w:val="clear" w:color="auto" w:fill="FFFFFF"/>
        </w:rPr>
        <w:t xml:space="preserve">utartyje, Techninėje specifikacijoje ir Lietuvos Respublikoje galiojančiuose teisės aktuose nustatytus reikalavimus,  pasirašydamas Prekių perdavimo–priėmimo aktą ne vėliau kaip per </w:t>
      </w:r>
      <w:r w:rsidR="00FC73FB">
        <w:rPr>
          <w:rFonts w:cs="Tahoma"/>
          <w:bCs/>
          <w:iCs/>
          <w:szCs w:val="16"/>
          <w:shd w:val="clear" w:color="auto" w:fill="FFFFFF"/>
        </w:rPr>
        <w:t>2</w:t>
      </w:r>
      <w:r w:rsidRPr="00BF753F">
        <w:rPr>
          <w:rFonts w:cs="Tahoma"/>
          <w:bCs/>
          <w:iCs/>
          <w:szCs w:val="16"/>
          <w:shd w:val="clear" w:color="auto" w:fill="FFFFFF"/>
        </w:rPr>
        <w:t xml:space="preserve"> (</w:t>
      </w:r>
      <w:r w:rsidR="00FC73FB">
        <w:rPr>
          <w:rFonts w:cs="Tahoma"/>
          <w:bCs/>
          <w:iCs/>
          <w:szCs w:val="16"/>
          <w:shd w:val="clear" w:color="auto" w:fill="FFFFFF"/>
        </w:rPr>
        <w:t>dvi</w:t>
      </w:r>
      <w:r w:rsidRPr="00BF753F">
        <w:rPr>
          <w:rFonts w:cs="Tahoma"/>
          <w:bCs/>
          <w:iCs/>
          <w:szCs w:val="16"/>
          <w:shd w:val="clear" w:color="auto" w:fill="FFFFFF"/>
        </w:rPr>
        <w:t>) darbo dienas nuo T</w:t>
      </w:r>
      <w:r>
        <w:rPr>
          <w:rFonts w:cs="Tahoma"/>
          <w:bCs/>
          <w:iCs/>
          <w:szCs w:val="16"/>
          <w:shd w:val="clear" w:color="auto" w:fill="FFFFFF"/>
        </w:rPr>
        <w:t>IEKĖJO</w:t>
      </w:r>
      <w:r w:rsidRPr="00BF753F">
        <w:rPr>
          <w:rFonts w:cs="Tahoma"/>
          <w:bCs/>
          <w:iCs/>
          <w:szCs w:val="16"/>
          <w:shd w:val="clear" w:color="auto" w:fill="FFFFFF"/>
        </w:rPr>
        <w:t xml:space="preserve"> kreipimosi dienos, arba per šį terminą nurodyti pristatytų Prekių trūkumus T</w:t>
      </w:r>
      <w:r>
        <w:rPr>
          <w:rFonts w:cs="Tahoma"/>
          <w:bCs/>
          <w:iCs/>
          <w:szCs w:val="16"/>
          <w:shd w:val="clear" w:color="auto" w:fill="FFFFFF"/>
        </w:rPr>
        <w:t>IEKĖJUI</w:t>
      </w:r>
      <w:r w:rsidRPr="00BF753F">
        <w:rPr>
          <w:rFonts w:cs="Tahoma"/>
          <w:bCs/>
          <w:iCs/>
          <w:szCs w:val="16"/>
          <w:shd w:val="clear" w:color="auto" w:fill="FFFFFF"/>
        </w:rPr>
        <w:t>. Nuosavybės teisės į Prekes pereina P</w:t>
      </w:r>
      <w:r>
        <w:rPr>
          <w:rFonts w:cs="Tahoma"/>
          <w:bCs/>
          <w:iCs/>
          <w:szCs w:val="16"/>
          <w:shd w:val="clear" w:color="auto" w:fill="FFFFFF"/>
        </w:rPr>
        <w:t>IRKĖJUI</w:t>
      </w:r>
      <w:r w:rsidRPr="00BF753F">
        <w:rPr>
          <w:rFonts w:cs="Tahoma"/>
          <w:bCs/>
          <w:iCs/>
          <w:szCs w:val="16"/>
          <w:shd w:val="clear" w:color="auto" w:fill="FFFFFF"/>
        </w:rPr>
        <w:t xml:space="preserve"> nuo Prekių perdavimo–priėmimo akto pasirašymo momento. Abiem šalims pasirašius Prekių perdavimo–priėmimo aktą, T</w:t>
      </w:r>
      <w:r>
        <w:rPr>
          <w:rFonts w:cs="Tahoma"/>
          <w:bCs/>
          <w:iCs/>
          <w:szCs w:val="16"/>
          <w:shd w:val="clear" w:color="auto" w:fill="FFFFFF"/>
        </w:rPr>
        <w:t>IEKĖJAS</w:t>
      </w:r>
      <w:r w:rsidRPr="00BF753F">
        <w:rPr>
          <w:rFonts w:cs="Tahoma"/>
          <w:bCs/>
          <w:iCs/>
          <w:szCs w:val="16"/>
          <w:shd w:val="clear" w:color="auto" w:fill="FFFFFF"/>
        </w:rPr>
        <w:t xml:space="preserve"> įsipareigoja ne vėliau kaip per 2 (dvi) </w:t>
      </w:r>
      <w:r w:rsidR="0053221F">
        <w:rPr>
          <w:rFonts w:cs="Tahoma"/>
          <w:bCs/>
          <w:iCs/>
          <w:szCs w:val="16"/>
          <w:shd w:val="clear" w:color="auto" w:fill="FFFFFF"/>
        </w:rPr>
        <w:t>darbo</w:t>
      </w:r>
      <w:r w:rsidR="0053221F" w:rsidRPr="00BF753F">
        <w:rPr>
          <w:rFonts w:cs="Tahoma"/>
          <w:bCs/>
          <w:iCs/>
          <w:szCs w:val="16"/>
          <w:shd w:val="clear" w:color="auto" w:fill="FFFFFF"/>
        </w:rPr>
        <w:t xml:space="preserve"> </w:t>
      </w:r>
      <w:r w:rsidRPr="00BF753F">
        <w:rPr>
          <w:rFonts w:cs="Tahoma"/>
          <w:bCs/>
          <w:iCs/>
          <w:szCs w:val="16"/>
          <w:shd w:val="clear" w:color="auto" w:fill="FFFFFF"/>
        </w:rPr>
        <w:t xml:space="preserve">dienas </w:t>
      </w:r>
      <w:r>
        <w:rPr>
          <w:rFonts w:cs="Tahoma"/>
          <w:bCs/>
          <w:iCs/>
          <w:szCs w:val="16"/>
          <w:shd w:val="clear" w:color="auto" w:fill="FFFFFF"/>
        </w:rPr>
        <w:t>Pirkimo s</w:t>
      </w:r>
      <w:r w:rsidRPr="00BF753F">
        <w:rPr>
          <w:rFonts w:cs="Tahoma"/>
          <w:bCs/>
          <w:iCs/>
          <w:szCs w:val="16"/>
          <w:shd w:val="clear" w:color="auto" w:fill="FFFFFF"/>
        </w:rPr>
        <w:t>utartyje nustatyta tvarka pateikti sąskaitą faktūrą,  jei sąskaita faktūra neprilyginama Prekių perdavimo–priėmimo aktui.</w:t>
      </w:r>
    </w:p>
    <w:p w14:paraId="1CA61B5E" w14:textId="77777777" w:rsidR="004E218E" w:rsidRDefault="00DB7C9D" w:rsidP="00EC4554">
      <w:pPr>
        <w:numPr>
          <w:ilvl w:val="1"/>
          <w:numId w:val="1"/>
        </w:numPr>
        <w:outlineLvl w:val="1"/>
        <w:rPr>
          <w:rFonts w:cs="Tahoma"/>
          <w:bCs/>
          <w:iCs/>
          <w:szCs w:val="16"/>
          <w:shd w:val="clear" w:color="auto" w:fill="FFFFFF"/>
        </w:rPr>
      </w:pPr>
      <w:r w:rsidRPr="00DB7C9D">
        <w:rPr>
          <w:rFonts w:cs="Tahoma"/>
          <w:bCs/>
          <w:iCs/>
          <w:szCs w:val="16"/>
          <w:shd w:val="clear" w:color="auto" w:fill="FFFFFF"/>
        </w:rPr>
        <w:t>T</w:t>
      </w:r>
      <w:r>
        <w:rPr>
          <w:rFonts w:cs="Tahoma"/>
          <w:bCs/>
          <w:iCs/>
          <w:szCs w:val="16"/>
          <w:shd w:val="clear" w:color="auto" w:fill="FFFFFF"/>
        </w:rPr>
        <w:t>IEKĖJAS</w:t>
      </w:r>
      <w:r w:rsidRPr="00DB7C9D">
        <w:rPr>
          <w:rFonts w:cs="Tahoma"/>
          <w:bCs/>
          <w:iCs/>
          <w:szCs w:val="16"/>
          <w:shd w:val="clear" w:color="auto" w:fill="FFFFFF"/>
        </w:rPr>
        <w:t xml:space="preserve"> garantuoja, kad Prekių perdavimo–priėmimo aktu perduotos Prekės atitinka </w:t>
      </w:r>
      <w:r>
        <w:rPr>
          <w:rFonts w:cs="Tahoma"/>
          <w:bCs/>
          <w:iCs/>
          <w:szCs w:val="16"/>
          <w:shd w:val="clear" w:color="auto" w:fill="FFFFFF"/>
        </w:rPr>
        <w:t>Pirkimo s</w:t>
      </w:r>
      <w:r w:rsidRPr="00DB7C9D">
        <w:rPr>
          <w:rFonts w:cs="Tahoma"/>
          <w:bCs/>
          <w:iCs/>
          <w:szCs w:val="16"/>
          <w:shd w:val="clear" w:color="auto" w:fill="FFFFFF"/>
        </w:rPr>
        <w:t xml:space="preserve">utartyje, Techninėje specifikacijoje ir Lietuvos Respublikoje galiojančiuose teisės aktuose nustatytus reikalavimus. Jeigu Prekių perdavimo ir priėmimo metu nustatoma, kad Prekės neatitinka </w:t>
      </w:r>
      <w:r>
        <w:rPr>
          <w:rFonts w:cs="Tahoma"/>
          <w:bCs/>
          <w:iCs/>
          <w:szCs w:val="16"/>
          <w:shd w:val="clear" w:color="auto" w:fill="FFFFFF"/>
        </w:rPr>
        <w:t>Pirkimo s</w:t>
      </w:r>
      <w:r w:rsidRPr="00DB7C9D">
        <w:rPr>
          <w:rFonts w:cs="Tahoma"/>
          <w:bCs/>
          <w:iCs/>
          <w:szCs w:val="16"/>
          <w:shd w:val="clear" w:color="auto" w:fill="FFFFFF"/>
        </w:rPr>
        <w:t>utartyje, Techninėje specifikacijoje ir (ar) Lietuvos Respublikoje galiojančiuose teisės aktuose nustatytų reikalavimų, P</w:t>
      </w:r>
      <w:r>
        <w:rPr>
          <w:rFonts w:cs="Tahoma"/>
          <w:bCs/>
          <w:iCs/>
          <w:szCs w:val="16"/>
          <w:shd w:val="clear" w:color="auto" w:fill="FFFFFF"/>
        </w:rPr>
        <w:t>IRKĖJAS</w:t>
      </w:r>
      <w:r w:rsidRPr="00DB7C9D">
        <w:rPr>
          <w:rFonts w:cs="Tahoma"/>
          <w:bCs/>
          <w:iCs/>
          <w:szCs w:val="16"/>
          <w:shd w:val="clear" w:color="auto" w:fill="FFFFFF"/>
        </w:rPr>
        <w:t xml:space="preserve"> turi teisę nepasirašyti Prekių perdavimo–priėmimo akto, raštu T</w:t>
      </w:r>
      <w:r>
        <w:rPr>
          <w:rFonts w:cs="Tahoma"/>
          <w:bCs/>
          <w:iCs/>
          <w:szCs w:val="16"/>
          <w:shd w:val="clear" w:color="auto" w:fill="FFFFFF"/>
        </w:rPr>
        <w:t>IEKĖJUI</w:t>
      </w:r>
      <w:r w:rsidRPr="00DB7C9D">
        <w:rPr>
          <w:rFonts w:cs="Tahoma"/>
          <w:bCs/>
          <w:iCs/>
          <w:szCs w:val="16"/>
          <w:shd w:val="clear" w:color="auto" w:fill="FFFFFF"/>
        </w:rPr>
        <w:t xml:space="preserve"> nurodydamas pristatytų Prekių trūkumus. T</w:t>
      </w:r>
      <w:r>
        <w:rPr>
          <w:rFonts w:cs="Tahoma"/>
          <w:bCs/>
          <w:iCs/>
          <w:szCs w:val="16"/>
          <w:shd w:val="clear" w:color="auto" w:fill="FFFFFF"/>
        </w:rPr>
        <w:t>IEKĖJAS</w:t>
      </w:r>
      <w:r w:rsidRPr="00DB7C9D">
        <w:rPr>
          <w:rFonts w:cs="Tahoma"/>
          <w:bCs/>
          <w:iCs/>
          <w:szCs w:val="16"/>
          <w:shd w:val="clear" w:color="auto" w:fill="FFFFFF"/>
        </w:rPr>
        <w:t xml:space="preserve">, gavęs šiame </w:t>
      </w:r>
      <w:r>
        <w:rPr>
          <w:rFonts w:cs="Tahoma"/>
          <w:bCs/>
          <w:iCs/>
          <w:szCs w:val="16"/>
          <w:shd w:val="clear" w:color="auto" w:fill="FFFFFF"/>
        </w:rPr>
        <w:t>Pirkimo s</w:t>
      </w:r>
      <w:r w:rsidRPr="00DB7C9D">
        <w:rPr>
          <w:rFonts w:cs="Tahoma"/>
          <w:bCs/>
          <w:iCs/>
          <w:szCs w:val="16"/>
          <w:shd w:val="clear" w:color="auto" w:fill="FFFFFF"/>
        </w:rPr>
        <w:t>utarties punkte nurodytą P</w:t>
      </w:r>
      <w:r>
        <w:rPr>
          <w:rFonts w:cs="Tahoma"/>
          <w:bCs/>
          <w:iCs/>
          <w:szCs w:val="16"/>
          <w:shd w:val="clear" w:color="auto" w:fill="FFFFFF"/>
        </w:rPr>
        <w:t>IRKĖJO</w:t>
      </w:r>
      <w:r w:rsidRPr="00DB7C9D">
        <w:rPr>
          <w:rFonts w:cs="Tahoma"/>
          <w:bCs/>
          <w:iCs/>
          <w:szCs w:val="16"/>
          <w:shd w:val="clear" w:color="auto" w:fill="FFFFFF"/>
        </w:rPr>
        <w:t xml:space="preserve"> pranešimą, privalo pristatyti Pirkėjui </w:t>
      </w:r>
      <w:r>
        <w:rPr>
          <w:rFonts w:cs="Tahoma"/>
          <w:bCs/>
          <w:iCs/>
          <w:szCs w:val="16"/>
          <w:shd w:val="clear" w:color="auto" w:fill="FFFFFF"/>
        </w:rPr>
        <w:t>Pirkimo s</w:t>
      </w:r>
      <w:r w:rsidRPr="00DB7C9D">
        <w:rPr>
          <w:rFonts w:cs="Tahoma"/>
          <w:bCs/>
          <w:iCs/>
          <w:szCs w:val="16"/>
          <w:shd w:val="clear" w:color="auto" w:fill="FFFFFF"/>
        </w:rPr>
        <w:t>utarties, Techninės specifikacijos ir (ar) Lietuvos Respublikoje galiojančių teisės aktų nustatytus reikalavimus atitinkančias Prekes arba visus P</w:t>
      </w:r>
      <w:r>
        <w:rPr>
          <w:rFonts w:cs="Tahoma"/>
          <w:bCs/>
          <w:iCs/>
          <w:szCs w:val="16"/>
          <w:shd w:val="clear" w:color="auto" w:fill="FFFFFF"/>
        </w:rPr>
        <w:t>IRKĖJO</w:t>
      </w:r>
      <w:r w:rsidRPr="00DB7C9D">
        <w:rPr>
          <w:rFonts w:cs="Tahoma"/>
          <w:bCs/>
          <w:iCs/>
          <w:szCs w:val="16"/>
          <w:shd w:val="clear" w:color="auto" w:fill="FFFFFF"/>
        </w:rPr>
        <w:t xml:space="preserve"> nurodytus Prekių trūkumus pašalinti taip, kad P</w:t>
      </w:r>
      <w:r>
        <w:rPr>
          <w:rFonts w:cs="Tahoma"/>
          <w:bCs/>
          <w:iCs/>
          <w:szCs w:val="16"/>
          <w:shd w:val="clear" w:color="auto" w:fill="FFFFFF"/>
        </w:rPr>
        <w:t>IRKĖJUI</w:t>
      </w:r>
      <w:r w:rsidRPr="00DB7C9D">
        <w:rPr>
          <w:rFonts w:cs="Tahoma"/>
          <w:bCs/>
          <w:iCs/>
          <w:szCs w:val="16"/>
          <w:shd w:val="clear" w:color="auto" w:fill="FFFFFF"/>
        </w:rPr>
        <w:t xml:space="preserve"> perduodamos Prekės visiškai atitiktų </w:t>
      </w:r>
      <w:r>
        <w:rPr>
          <w:rFonts w:cs="Tahoma"/>
          <w:bCs/>
          <w:iCs/>
          <w:szCs w:val="16"/>
          <w:shd w:val="clear" w:color="auto" w:fill="FFFFFF"/>
        </w:rPr>
        <w:t>Pirkimo s</w:t>
      </w:r>
      <w:r w:rsidRPr="00DB7C9D">
        <w:rPr>
          <w:rFonts w:cs="Tahoma"/>
          <w:bCs/>
          <w:iCs/>
          <w:szCs w:val="16"/>
          <w:shd w:val="clear" w:color="auto" w:fill="FFFFFF"/>
        </w:rPr>
        <w:t>utarties, Techninės specifikacijos ir (ar) Lietuvos Respublikoje galiojančių teisės aktų nustatytus reikalavimus.</w:t>
      </w:r>
    </w:p>
    <w:p w14:paraId="2B749D6C" w14:textId="77777777" w:rsidR="004E218E" w:rsidRDefault="007F64DE" w:rsidP="00EC4554">
      <w:pPr>
        <w:numPr>
          <w:ilvl w:val="1"/>
          <w:numId w:val="1"/>
        </w:numPr>
        <w:outlineLvl w:val="1"/>
        <w:rPr>
          <w:rFonts w:cs="Tahoma"/>
          <w:bCs/>
          <w:iCs/>
          <w:szCs w:val="16"/>
          <w:shd w:val="clear" w:color="auto" w:fill="FFFFFF"/>
        </w:rPr>
      </w:pPr>
      <w:r w:rsidRPr="007F64DE">
        <w:rPr>
          <w:rFonts w:cs="Tahoma"/>
          <w:bCs/>
          <w:iCs/>
          <w:szCs w:val="16"/>
          <w:shd w:val="clear" w:color="auto" w:fill="FFFFFF"/>
        </w:rPr>
        <w:t>Jeigu T</w:t>
      </w:r>
      <w:r>
        <w:rPr>
          <w:rFonts w:cs="Tahoma"/>
          <w:bCs/>
          <w:iCs/>
          <w:szCs w:val="16"/>
          <w:shd w:val="clear" w:color="auto" w:fill="FFFFFF"/>
        </w:rPr>
        <w:t>IEKĖJAS</w:t>
      </w:r>
      <w:r w:rsidRPr="007F64DE">
        <w:rPr>
          <w:rFonts w:cs="Tahoma"/>
          <w:bCs/>
          <w:iCs/>
          <w:szCs w:val="16"/>
          <w:shd w:val="clear" w:color="auto" w:fill="FFFFFF"/>
        </w:rPr>
        <w:t xml:space="preserve"> per P</w:t>
      </w:r>
      <w:r>
        <w:rPr>
          <w:rFonts w:cs="Tahoma"/>
          <w:bCs/>
          <w:iCs/>
          <w:szCs w:val="16"/>
          <w:shd w:val="clear" w:color="auto" w:fill="FFFFFF"/>
        </w:rPr>
        <w:t>IRKĖJO</w:t>
      </w:r>
      <w:r w:rsidRPr="007F64DE">
        <w:rPr>
          <w:rFonts w:cs="Tahoma"/>
          <w:bCs/>
          <w:iCs/>
          <w:szCs w:val="16"/>
          <w:shd w:val="clear" w:color="auto" w:fill="FFFFFF"/>
        </w:rPr>
        <w:t xml:space="preserve"> nurodytą terminą P</w:t>
      </w:r>
      <w:r>
        <w:rPr>
          <w:rFonts w:cs="Tahoma"/>
          <w:bCs/>
          <w:iCs/>
          <w:szCs w:val="16"/>
          <w:shd w:val="clear" w:color="auto" w:fill="FFFFFF"/>
        </w:rPr>
        <w:t>IRKĖJO</w:t>
      </w:r>
      <w:r w:rsidRPr="007F64DE">
        <w:rPr>
          <w:rFonts w:cs="Tahoma"/>
          <w:bCs/>
          <w:iCs/>
          <w:szCs w:val="16"/>
          <w:shd w:val="clear" w:color="auto" w:fill="FFFFFF"/>
        </w:rPr>
        <w:t xml:space="preserve"> nurodytų Prekių trūkumų nepašalina ir nepristato </w:t>
      </w:r>
      <w:r>
        <w:rPr>
          <w:rFonts w:cs="Tahoma"/>
          <w:bCs/>
          <w:iCs/>
          <w:szCs w:val="16"/>
          <w:shd w:val="clear" w:color="auto" w:fill="FFFFFF"/>
        </w:rPr>
        <w:t>Pirkimo s</w:t>
      </w:r>
      <w:r w:rsidRPr="007F64DE">
        <w:rPr>
          <w:rFonts w:cs="Tahoma"/>
          <w:bCs/>
          <w:iCs/>
          <w:szCs w:val="16"/>
          <w:shd w:val="clear" w:color="auto" w:fill="FFFFFF"/>
        </w:rPr>
        <w:t xml:space="preserve">utarties, Techninės specifikacijos ir (ar) Lietuvos Respublikoje galiojančių teisės aktų nustatytų reikalavimų atitinkančių Prekių, </w:t>
      </w:r>
      <w:r>
        <w:rPr>
          <w:rFonts w:cs="Tahoma"/>
          <w:bCs/>
          <w:iCs/>
          <w:szCs w:val="16"/>
          <w:shd w:val="clear" w:color="auto" w:fill="FFFFFF"/>
        </w:rPr>
        <w:t>PIRKĖJAS</w:t>
      </w:r>
      <w:r w:rsidRPr="007F64DE">
        <w:rPr>
          <w:rFonts w:cs="Tahoma"/>
          <w:bCs/>
          <w:iCs/>
          <w:szCs w:val="16"/>
          <w:shd w:val="clear" w:color="auto" w:fill="FFFFFF"/>
        </w:rPr>
        <w:t xml:space="preserve"> įgyja teisę imtis visų reikiamų savo teisių gynybos priemonių, įskaitant bet neapsiribojant, </w:t>
      </w:r>
      <w:r>
        <w:rPr>
          <w:rFonts w:cs="Tahoma"/>
          <w:bCs/>
          <w:iCs/>
          <w:szCs w:val="16"/>
          <w:shd w:val="clear" w:color="auto" w:fill="FFFFFF"/>
        </w:rPr>
        <w:t>Pirkimo s</w:t>
      </w:r>
      <w:r w:rsidRPr="007F64DE">
        <w:rPr>
          <w:rFonts w:cs="Tahoma"/>
          <w:bCs/>
          <w:iCs/>
          <w:szCs w:val="16"/>
          <w:shd w:val="clear" w:color="auto" w:fill="FFFFFF"/>
        </w:rPr>
        <w:t xml:space="preserve">utartyje numatytų netesybų taikymą, </w:t>
      </w:r>
      <w:r>
        <w:rPr>
          <w:rFonts w:cs="Tahoma"/>
          <w:bCs/>
          <w:iCs/>
          <w:szCs w:val="16"/>
          <w:shd w:val="clear" w:color="auto" w:fill="FFFFFF"/>
        </w:rPr>
        <w:t>Pirkimo s</w:t>
      </w:r>
      <w:r w:rsidRPr="007F64DE">
        <w:rPr>
          <w:rFonts w:cs="Tahoma"/>
          <w:bCs/>
          <w:iCs/>
          <w:szCs w:val="16"/>
          <w:shd w:val="clear" w:color="auto" w:fill="FFFFFF"/>
        </w:rPr>
        <w:t xml:space="preserve">utarties nutraukimą ir (arba) </w:t>
      </w:r>
      <w:r>
        <w:rPr>
          <w:rFonts w:cs="Tahoma"/>
          <w:bCs/>
          <w:iCs/>
          <w:szCs w:val="16"/>
          <w:shd w:val="clear" w:color="auto" w:fill="FFFFFF"/>
        </w:rPr>
        <w:t>Pirkimo s</w:t>
      </w:r>
      <w:r w:rsidRPr="007F64DE">
        <w:rPr>
          <w:rFonts w:cs="Tahoma"/>
          <w:bCs/>
          <w:iCs/>
          <w:szCs w:val="16"/>
          <w:shd w:val="clear" w:color="auto" w:fill="FFFFFF"/>
        </w:rPr>
        <w:t>utarties įvykdymo užtikrinimo priemonių taikymą bei nuostolių išieškojimą.</w:t>
      </w:r>
    </w:p>
    <w:bookmarkEnd w:id="12"/>
    <w:p w14:paraId="33C7FB85" w14:textId="77777777" w:rsidR="0093022E" w:rsidRPr="00381FEF" w:rsidRDefault="0093022E" w:rsidP="0093022E">
      <w:pPr>
        <w:rPr>
          <w:color w:val="000000"/>
        </w:rPr>
      </w:pPr>
    </w:p>
    <w:p w14:paraId="1A08FB81" w14:textId="77777777" w:rsidR="000D7B4A" w:rsidRPr="00381FEF" w:rsidRDefault="000D7B4A" w:rsidP="00EC4554">
      <w:pPr>
        <w:pStyle w:val="Antrat1"/>
        <w:rPr>
          <w:color w:val="000000"/>
        </w:rPr>
      </w:pPr>
      <w:r w:rsidRPr="006F4DAD">
        <w:t>Garantini</w:t>
      </w:r>
      <w:r w:rsidR="003318AC" w:rsidRPr="006F4DAD">
        <w:t>ai įsipareigoji</w:t>
      </w:r>
      <w:r w:rsidR="003318AC">
        <w:rPr>
          <w:color w:val="000000"/>
        </w:rPr>
        <w:t>mai</w:t>
      </w:r>
    </w:p>
    <w:p w14:paraId="65A543B3" w14:textId="2CD6ACCB" w:rsidR="001462E6" w:rsidRPr="009D73AB" w:rsidRDefault="70AFAC9C" w:rsidP="009D73AB">
      <w:pPr>
        <w:numPr>
          <w:ilvl w:val="1"/>
          <w:numId w:val="1"/>
        </w:numPr>
        <w:outlineLvl w:val="1"/>
        <w:rPr>
          <w:rFonts w:cs="Tahoma"/>
          <w:bCs/>
          <w:iCs/>
          <w:szCs w:val="16"/>
          <w:shd w:val="clear" w:color="auto" w:fill="FFFFFF"/>
        </w:rPr>
      </w:pPr>
      <w:r w:rsidRPr="009D73AB">
        <w:rPr>
          <w:rFonts w:cs="Tahoma"/>
          <w:bCs/>
          <w:iCs/>
          <w:szCs w:val="16"/>
          <w:shd w:val="clear" w:color="auto" w:fill="FFFFFF"/>
        </w:rPr>
        <w:t xml:space="preserve">TIEKĖJAS </w:t>
      </w:r>
      <w:r w:rsidR="20B79774" w:rsidRPr="009D73AB">
        <w:rPr>
          <w:rFonts w:cs="Tahoma"/>
          <w:bCs/>
          <w:iCs/>
          <w:szCs w:val="16"/>
          <w:shd w:val="clear" w:color="auto" w:fill="FFFFFF"/>
        </w:rPr>
        <w:t>užtikrina</w:t>
      </w:r>
      <w:r w:rsidRPr="009D73AB">
        <w:rPr>
          <w:rFonts w:cs="Tahoma"/>
          <w:bCs/>
          <w:iCs/>
          <w:szCs w:val="16"/>
          <w:shd w:val="clear" w:color="auto" w:fill="FFFFFF"/>
        </w:rPr>
        <w:t>, kad Prekės yra kokybiškos, neturi paslėptų trūkum</w:t>
      </w:r>
      <w:r w:rsidR="726FCC8C" w:rsidRPr="009D73AB">
        <w:rPr>
          <w:rFonts w:cs="Tahoma"/>
          <w:bCs/>
          <w:iCs/>
          <w:szCs w:val="16"/>
          <w:shd w:val="clear" w:color="auto" w:fill="FFFFFF"/>
        </w:rPr>
        <w:t>ų</w:t>
      </w:r>
      <w:r w:rsidRPr="009D73AB">
        <w:rPr>
          <w:rFonts w:cs="Tahoma"/>
          <w:bCs/>
          <w:iCs/>
          <w:szCs w:val="16"/>
          <w:shd w:val="clear" w:color="auto" w:fill="FFFFFF"/>
        </w:rPr>
        <w:t>, tinkamos naudoti pagal jų paskirtį, atitinka Pirkimo sutartyje ir Techninėje specifikacijoje nustatytus reikalavimus, taip pat perkamų Prekių  aprašymus, Prekių svorį bei Prekių kokybę nustatančių dokumentų reikalavimus.</w:t>
      </w:r>
    </w:p>
    <w:p w14:paraId="102320F1" w14:textId="77777777" w:rsidR="0093022E" w:rsidRPr="00381FEF" w:rsidRDefault="0093022E" w:rsidP="0093022E">
      <w:pPr>
        <w:rPr>
          <w:color w:val="000000"/>
        </w:rPr>
      </w:pPr>
    </w:p>
    <w:p w14:paraId="2EB37B25" w14:textId="239C77AC" w:rsidR="009B1679" w:rsidRPr="00381FEF" w:rsidRDefault="009B1679" w:rsidP="009D73AB">
      <w:pPr>
        <w:pStyle w:val="Antrat1"/>
      </w:pPr>
      <w:r w:rsidRPr="00381FEF">
        <w:t>Atsakomybė</w:t>
      </w:r>
    </w:p>
    <w:p w14:paraId="3687F9C2" w14:textId="77777777" w:rsidR="006F4DAD" w:rsidRDefault="0002147C" w:rsidP="009D73AB">
      <w:pPr>
        <w:pStyle w:val="Antrat2"/>
        <w:numPr>
          <w:ilvl w:val="1"/>
          <w:numId w:val="1"/>
        </w:numPr>
      </w:pPr>
      <w:r>
        <w:t>Pirkimo s</w:t>
      </w:r>
      <w:r w:rsidRPr="0002147C">
        <w:t xml:space="preserve">utarties šalių atsakomybė yra nustatoma pagal galiojančius Lietuvos Respublikos teisės aktus ir </w:t>
      </w:r>
      <w:r>
        <w:t>Pirkimo s</w:t>
      </w:r>
      <w:r w:rsidRPr="0002147C">
        <w:t xml:space="preserve">utartį. Šalys įsipareigoja tinkamai vykdyti savo įsipareigojimus, prisiimtus </w:t>
      </w:r>
      <w:r>
        <w:t>Pirkimo s</w:t>
      </w:r>
      <w:r w:rsidRPr="0002147C">
        <w:t xml:space="preserve">utartimi, ir susilaikyti nuo bet kokių veiksmų, kuriais galėtų padaryti žalos viena kitai ar apsunkintų kitos </w:t>
      </w:r>
      <w:r>
        <w:t>Pirkimo s</w:t>
      </w:r>
      <w:r w:rsidRPr="0002147C">
        <w:t>utarties šalies prisiimtų įsipareigojimų įvykdymą</w:t>
      </w:r>
      <w:r>
        <w:t>.</w:t>
      </w:r>
    </w:p>
    <w:p w14:paraId="19854D9D" w14:textId="77777777" w:rsidR="006F4DAD" w:rsidRDefault="0002147C" w:rsidP="009D73AB">
      <w:pPr>
        <w:pStyle w:val="Antrat2"/>
        <w:numPr>
          <w:ilvl w:val="1"/>
          <w:numId w:val="1"/>
        </w:numPr>
      </w:pPr>
      <w:bookmarkStart w:id="14" w:name="_Hlk95121941"/>
      <w:r w:rsidRPr="0002147C">
        <w:t>P</w:t>
      </w:r>
      <w:r>
        <w:t>IRKĖJUI</w:t>
      </w:r>
      <w:r w:rsidRPr="0002147C">
        <w:t xml:space="preserve">  laiku nesumokėjus T</w:t>
      </w:r>
      <w:r>
        <w:t>IEKĖJUI</w:t>
      </w:r>
      <w:r w:rsidRPr="0002147C">
        <w:t xml:space="preserve"> dėl P</w:t>
      </w:r>
      <w:r>
        <w:t>IRKĖJO</w:t>
      </w:r>
      <w:r w:rsidRPr="0002147C">
        <w:t xml:space="preserve"> kaltės, T</w:t>
      </w:r>
      <w:r>
        <w:t>IEKĖJAS</w:t>
      </w:r>
      <w:r w:rsidRPr="0002147C">
        <w:t xml:space="preserve"> turi teisę reikalauti </w:t>
      </w:r>
      <w:r w:rsidR="00EB63F0" w:rsidRPr="00EB63F0">
        <w:t>0,02</w:t>
      </w:r>
      <w:r w:rsidRPr="00EB63F0">
        <w:t xml:space="preserve"> proc. </w:t>
      </w:r>
      <w:r w:rsidR="00301029" w:rsidRPr="00EB63F0">
        <w:t xml:space="preserve">nuo vėluojamos sumokėti sumos </w:t>
      </w:r>
      <w:r w:rsidRPr="00EB63F0">
        <w:t>dydžio delspinigių</w:t>
      </w:r>
      <w:r w:rsidRPr="0002147C">
        <w:t xml:space="preserve"> už kiekvieną uždelstą kalendorinę dieną.</w:t>
      </w:r>
    </w:p>
    <w:p w14:paraId="29FF341D" w14:textId="1D17048C" w:rsidR="006F4DAD" w:rsidRDefault="6FC84784" w:rsidP="009D73AB">
      <w:pPr>
        <w:pStyle w:val="Antrat2"/>
        <w:numPr>
          <w:ilvl w:val="1"/>
          <w:numId w:val="1"/>
        </w:numPr>
      </w:pPr>
      <w:r>
        <w:t xml:space="preserve">Jeigu TIEKĖJAS nevykdo, netinkamai vykdo ar vėluoja vykdyti sutartinius įsipareigojimus per Pirkimo sutartyje ir (ar) Techninėje specifikacijoje nurodytus terminus, PIRKĖJUI raštu pareikalavus, TIEKĖJAS turi sumokėti </w:t>
      </w:r>
      <w:bookmarkStart w:id="15" w:name="_Hlk85798832"/>
      <w:r w:rsidR="00EC6CC0">
        <w:t>5 proc.</w:t>
      </w:r>
      <w:r>
        <w:t xml:space="preserve"> dydžio </w:t>
      </w:r>
      <w:bookmarkEnd w:id="15"/>
      <w:r w:rsidR="00EC6CC0">
        <w:t xml:space="preserve">baudą </w:t>
      </w:r>
      <w:r w:rsidR="20EFA9F3">
        <w:t>nuo nepristatytų</w:t>
      </w:r>
      <w:r w:rsidR="50752024">
        <w:t>, pavėluotai pristatytų</w:t>
      </w:r>
      <w:r w:rsidR="20EFA9F3">
        <w:t xml:space="preserve"> ar netinkamų Prekių kainos </w:t>
      </w:r>
      <w:r>
        <w:t>už kiekvieną uždelstą vykdyti ar ištaisyti netinkamai vykdomus sutartinius įsipareigojimus dieną. P</w:t>
      </w:r>
      <w:r w:rsidR="6E03D8CD">
        <w:t>IRKĖJAS</w:t>
      </w:r>
      <w:r>
        <w:t xml:space="preserve">  </w:t>
      </w:r>
      <w:r w:rsidR="008F3FDE">
        <w:t xml:space="preserve">baudą </w:t>
      </w:r>
      <w:r>
        <w:t>T</w:t>
      </w:r>
      <w:r w:rsidR="6E03D8CD">
        <w:t>IEKĖJUI</w:t>
      </w:r>
      <w:r>
        <w:t xml:space="preserve"> gali išskaičiuoti iš T</w:t>
      </w:r>
      <w:r w:rsidR="6E03D8CD">
        <w:t>IEKĖJUI</w:t>
      </w:r>
      <w:r>
        <w:t xml:space="preserve"> pagal </w:t>
      </w:r>
      <w:r w:rsidR="6E03D8CD">
        <w:t>Pirkimo s</w:t>
      </w:r>
      <w:r>
        <w:t>utartį mokėtinų sumų.</w:t>
      </w:r>
    </w:p>
    <w:bookmarkEnd w:id="14"/>
    <w:p w14:paraId="3E7EF93A" w14:textId="77777777" w:rsidR="0067727C" w:rsidRDefault="00ED7DA8" w:rsidP="008E4080">
      <w:pPr>
        <w:pStyle w:val="Antrat2"/>
        <w:numPr>
          <w:ilvl w:val="1"/>
          <w:numId w:val="1"/>
        </w:numPr>
      </w:pPr>
      <w:r w:rsidRPr="00ED7DA8">
        <w:t xml:space="preserve">PIRKĖJUI neįvykdžius pareigos per Pirkimo sutarties galiojimo terminą nupirkti </w:t>
      </w:r>
      <w:r w:rsidR="0056450F" w:rsidRPr="0056450F">
        <w:t>Prekių už ne mažiau kaip [</w:t>
      </w:r>
      <w:r w:rsidR="0056450F" w:rsidRPr="0056450F">
        <w:rPr>
          <w:highlight w:val="lightGray"/>
        </w:rPr>
        <w:t>nuo 50 iki 100</w:t>
      </w:r>
      <w:r w:rsidR="0056450F" w:rsidRPr="0056450F">
        <w:t xml:space="preserve">] procentų Pradinės sutarties vertės </w:t>
      </w:r>
      <w:r w:rsidRPr="00ED7DA8">
        <w:t xml:space="preserve">ir Šalims nepratęsus Pirkimo sutarties galiojimo, PIRKĖJAS sumoka </w:t>
      </w:r>
      <w:r>
        <w:t>10 (dešimt)</w:t>
      </w:r>
      <w:r w:rsidRPr="00ED7DA8">
        <w:t xml:space="preserve"> procentų nuo </w:t>
      </w:r>
      <w:r w:rsidR="0056450F" w:rsidRPr="0056450F">
        <w:t xml:space="preserve">neišpirktos Pirkimo sutarties kainos </w:t>
      </w:r>
      <w:r w:rsidRPr="00ED7DA8">
        <w:t>dydžio baudą.</w:t>
      </w:r>
    </w:p>
    <w:p w14:paraId="113F29AD" w14:textId="77777777" w:rsidR="008E4080" w:rsidRPr="008E4080" w:rsidRDefault="008E4080" w:rsidP="008E4080">
      <w:pPr>
        <w:pStyle w:val="Sraopastraipa"/>
        <w:numPr>
          <w:ilvl w:val="1"/>
          <w:numId w:val="1"/>
        </w:numPr>
        <w:jc w:val="both"/>
        <w:rPr>
          <w:rFonts w:ascii="Tahoma" w:hAnsi="Tahoma" w:cs="Arial"/>
          <w:bCs/>
          <w:iCs/>
          <w:sz w:val="16"/>
          <w:szCs w:val="28"/>
          <w:lang w:eastAsia="lt-LT"/>
        </w:rPr>
      </w:pPr>
      <w:r w:rsidRPr="008E4080">
        <w:rPr>
          <w:rFonts w:ascii="Tahoma" w:hAnsi="Tahoma" w:cs="Arial"/>
          <w:bCs/>
          <w:iCs/>
          <w:sz w:val="16"/>
          <w:szCs w:val="28"/>
          <w:lang w:eastAsia="lt-LT"/>
        </w:rPr>
        <w:t xml:space="preserve">Jei PIRKĖJAS Prekių perdavimo-priėmimo metu atlikęs kontrolinį svėrimą nustato, kad faktiškai pristatytos pasvertos Prekės svoris yra mažesnis nei nurodytas jos svoris krovinio Perdavimo-priėmimo akte daugiau nei 3 (tris) procentus, TIEKĖJAS, PIRKĖJUI pareikalavus, moka 500 (penkių šimtų) EUR dydžio baudą. Atliekant šiame punkte nurodytus kontrolinius svėrimus dalyvauja taip pat ir TIEKĖJO atstovas (tas Prekes pristatančios transporto priemonės vairuotojas). Jei nustatoma, kad faktiškai pristatytos pasvertos Prekės svoris yra didesnis nei nurodytas jos svoris krovinio Perdavimo-priėmimo akte daugiau nei 3 (tris) procentus, PIRKĖJAS už papildomą atvežtą Prekės svorį moka pagal nustatytą Prekės įkainį. </w:t>
      </w:r>
    </w:p>
    <w:p w14:paraId="282C04DB" w14:textId="77777777" w:rsidR="006F4DAD" w:rsidRDefault="00610A77" w:rsidP="008E4080">
      <w:pPr>
        <w:pStyle w:val="Antrat2"/>
        <w:numPr>
          <w:ilvl w:val="1"/>
          <w:numId w:val="1"/>
        </w:numPr>
      </w:pPr>
      <w:r>
        <w:t>Netesybų</w:t>
      </w:r>
      <w:r w:rsidR="003A7092">
        <w:t xml:space="preserve"> </w:t>
      </w:r>
      <w:r w:rsidR="0067727C" w:rsidRPr="0067727C">
        <w:t xml:space="preserve">sumokėjimas neatleidžia </w:t>
      </w:r>
      <w:r w:rsidR="0067727C">
        <w:t>Pirkimo s</w:t>
      </w:r>
      <w:r w:rsidR="0067727C" w:rsidRPr="0067727C">
        <w:t xml:space="preserve">utarties </w:t>
      </w:r>
      <w:r w:rsidR="003A7092">
        <w:t>Š</w:t>
      </w:r>
      <w:r w:rsidR="0067727C" w:rsidRPr="0067727C">
        <w:t xml:space="preserve">alių nuo pareigos vykdyti </w:t>
      </w:r>
      <w:r w:rsidR="0067727C">
        <w:t>Pirkimo s</w:t>
      </w:r>
      <w:r w:rsidR="0067727C" w:rsidRPr="0067727C">
        <w:t>utartyje prisiimtus įsipareigojimus.</w:t>
      </w:r>
    </w:p>
    <w:p w14:paraId="3BC316C8" w14:textId="77777777" w:rsidR="006F4DAD" w:rsidRDefault="00CC4AA2" w:rsidP="008E4080">
      <w:pPr>
        <w:pStyle w:val="Antrat2"/>
        <w:numPr>
          <w:ilvl w:val="1"/>
          <w:numId w:val="1"/>
        </w:numPr>
      </w:pPr>
      <w:r w:rsidRPr="00CC4AA2">
        <w:t xml:space="preserve">Nutraukus </w:t>
      </w:r>
      <w:r>
        <w:t>Pirkimo s</w:t>
      </w:r>
      <w:r w:rsidRPr="00CC4AA2">
        <w:t>utartį dėl T</w:t>
      </w:r>
      <w:r>
        <w:t>IEKĖJO</w:t>
      </w:r>
      <w:r w:rsidRPr="00CC4AA2">
        <w:t xml:space="preserve"> padaryto esminio </w:t>
      </w:r>
      <w:r>
        <w:t>Pirkimo s</w:t>
      </w:r>
      <w:r w:rsidRPr="00CC4AA2">
        <w:t>utarties pažeidimo, T</w:t>
      </w:r>
      <w:r>
        <w:t>IEKĖJAS</w:t>
      </w:r>
      <w:r w:rsidRPr="00CC4AA2">
        <w:t xml:space="preserve"> privalo sumokėti </w:t>
      </w:r>
      <w:bookmarkStart w:id="16" w:name="_Hlk86050262"/>
      <w:r w:rsidR="00982B85" w:rsidRPr="00696118">
        <w:t>10 (dešimt)</w:t>
      </w:r>
      <w:r w:rsidRPr="00696118">
        <w:t xml:space="preserve"> proc. nuo Pradinės sutarties vertės</w:t>
      </w:r>
      <w:bookmarkEnd w:id="16"/>
      <w:r w:rsidRPr="00696118">
        <w:t>,  kuri laikytina minimaliais PIRKĖJO nuostoliais. Baudos sumokėjimas nesiejamas su visišku PIRKĖJO patirtų nuostolių</w:t>
      </w:r>
      <w:r w:rsidRPr="00CC4AA2">
        <w:t xml:space="preserve"> atlyginimu ir neatleidžia T</w:t>
      </w:r>
      <w:r>
        <w:t>IEKĖJO</w:t>
      </w:r>
      <w:r w:rsidRPr="00CC4AA2">
        <w:t xml:space="preserve"> nuo pareigos juos visiškai atlyginti. P</w:t>
      </w:r>
      <w:r>
        <w:t>IRKĖJAS</w:t>
      </w:r>
      <w:r w:rsidRPr="00CC4AA2">
        <w:t xml:space="preserve">  turi teisę išskaičiuoti baudą iš T</w:t>
      </w:r>
      <w:r>
        <w:t>IEKĖJUI</w:t>
      </w:r>
      <w:r w:rsidRPr="00CC4AA2">
        <w:t xml:space="preserve"> mokėtinų sumų, o jei mokėtinų sumų nėra, T</w:t>
      </w:r>
      <w:r>
        <w:t>IEKĖJAS</w:t>
      </w:r>
      <w:r w:rsidRPr="00CC4AA2">
        <w:t xml:space="preserve"> privalo sumokėti baudą per 5 (penkias) darbo dienas nuo P</w:t>
      </w:r>
      <w:r>
        <w:t>IRKĖJO</w:t>
      </w:r>
      <w:r w:rsidRPr="00CC4AA2">
        <w:t xml:space="preserve"> rašytinio pareikalavimo gavimo dienos</w:t>
      </w:r>
      <w:r>
        <w:t>.</w:t>
      </w:r>
    </w:p>
    <w:p w14:paraId="464DCC99" w14:textId="77777777" w:rsidR="006F4DAD" w:rsidRDefault="006E2E20" w:rsidP="009D73AB">
      <w:pPr>
        <w:pStyle w:val="Antrat2"/>
        <w:numPr>
          <w:ilvl w:val="1"/>
          <w:numId w:val="1"/>
        </w:numPr>
      </w:pPr>
      <w:r w:rsidRPr="006E2E20">
        <w:t>Jei T</w:t>
      </w:r>
      <w:r>
        <w:t>IEKĖJAS</w:t>
      </w:r>
      <w:r w:rsidRPr="006E2E20">
        <w:t xml:space="preserve"> vykdydamas </w:t>
      </w:r>
      <w:r>
        <w:t>Pirkimo s</w:t>
      </w:r>
      <w:r w:rsidRPr="006E2E20">
        <w:t xml:space="preserve">utartį nesilaiko galiojančių teisės aktų reikalavimų arba nevykdo arba netinkamai vykdo šioje </w:t>
      </w:r>
      <w:r>
        <w:t>Pirkimo s</w:t>
      </w:r>
      <w:r w:rsidRPr="006E2E20">
        <w:t>utartyje numatytus įsipareigojimus, ir dėl to bet kuris trečiasis asmuo (kompetentingos įgaliotos valstybinės institucijos ar organizacijos ir pan.) pritaiko baudas ar kitas sankcijas P</w:t>
      </w:r>
      <w:r>
        <w:t>IRKĖJUI</w:t>
      </w:r>
      <w:r w:rsidRPr="006E2E20">
        <w:t>, ir (ar) P</w:t>
      </w:r>
      <w:r>
        <w:t>IRKĖJAS</w:t>
      </w:r>
      <w:r w:rsidRPr="006E2E20">
        <w:t xml:space="preserve"> patiria nuostolių, T</w:t>
      </w:r>
      <w:r>
        <w:t>IEKĖJAS</w:t>
      </w:r>
      <w:r w:rsidRPr="006E2E20">
        <w:t xml:space="preserve"> įsipareigoja atlyginti P</w:t>
      </w:r>
      <w:r>
        <w:t>IRKĖJUI</w:t>
      </w:r>
      <w:r w:rsidRPr="006E2E20">
        <w:t xml:space="preserve"> visus jo dėl to patirtus tiesioginius ir netiesioginius nuostolius ar žalą bei papildomas išlaidas</w:t>
      </w:r>
      <w:r>
        <w:t>.</w:t>
      </w:r>
    </w:p>
    <w:p w14:paraId="31AEF089" w14:textId="77777777" w:rsidR="006F4DAD" w:rsidRDefault="00BD047C" w:rsidP="009D73AB">
      <w:pPr>
        <w:pStyle w:val="Antrat2"/>
        <w:numPr>
          <w:ilvl w:val="1"/>
          <w:numId w:val="1"/>
        </w:numPr>
      </w:pPr>
      <w:r w:rsidRPr="00BD047C">
        <w:t>T</w:t>
      </w:r>
      <w:r>
        <w:t>IEKĖJAS</w:t>
      </w:r>
      <w:r w:rsidRPr="00BD047C">
        <w:t xml:space="preserve"> visais atvejais atsako už Prekių tiekimo metu jo pasitelktų asmenų padarytus nuostolius ar žalą, nepriklausomai nuo to, ar tokie nuostoliai ar žala būtų padaryta P</w:t>
      </w:r>
      <w:r>
        <w:t>IRKĖJUI</w:t>
      </w:r>
      <w:r w:rsidRPr="00BD047C">
        <w:t>, jo darbuotojams ar bet kokiems tretiesiems asmenims ir jų turtui.</w:t>
      </w:r>
    </w:p>
    <w:p w14:paraId="1F4E8147" w14:textId="77777777" w:rsidR="006F4DAD" w:rsidRDefault="00EF74B3" w:rsidP="009D73AB">
      <w:pPr>
        <w:pStyle w:val="Antrat2"/>
        <w:numPr>
          <w:ilvl w:val="1"/>
          <w:numId w:val="1"/>
        </w:numPr>
      </w:pPr>
      <w:r w:rsidRPr="00EF74B3">
        <w:lastRenderedPageBreak/>
        <w:t>T</w:t>
      </w:r>
      <w:r>
        <w:t>IEKĖJUI</w:t>
      </w:r>
      <w:r w:rsidRPr="00EF74B3">
        <w:t xml:space="preserve"> netinkamai vykdant savo sutartinius įsipareigojimus P</w:t>
      </w:r>
      <w:r>
        <w:t>IRKĖJAS</w:t>
      </w:r>
      <w:r w:rsidRPr="00EF74B3">
        <w:t xml:space="preserve"> turi teisę, neapribodamas kitų, </w:t>
      </w:r>
      <w:r>
        <w:t>Pirkimo s</w:t>
      </w:r>
      <w:r w:rsidRPr="00EF74B3">
        <w:t xml:space="preserve">utartyje ir teisės aktuose numatytų savo teisių gynimo priemonių taikymo galimybių, už įsipareigojimų nevykdymą taikyti vienašalį išskaitymą iš visų pagal </w:t>
      </w:r>
      <w:r>
        <w:t>Pirkimo s</w:t>
      </w:r>
      <w:r w:rsidRPr="00EF74B3">
        <w:t>utartį T</w:t>
      </w:r>
      <w:r>
        <w:t>IEKĖJUI</w:t>
      </w:r>
      <w:r w:rsidRPr="00EF74B3">
        <w:t xml:space="preserve"> mokėtinų sumų (pranešant </w:t>
      </w:r>
      <w:r w:rsidR="006B06C6">
        <w:t>prieš</w:t>
      </w:r>
      <w:r w:rsidR="006B06C6" w:rsidRPr="00EF74B3">
        <w:t xml:space="preserve"> </w:t>
      </w:r>
      <w:r w:rsidRPr="00EF74B3">
        <w:t>tai T</w:t>
      </w:r>
      <w:r>
        <w:t>IEKĖJUI</w:t>
      </w:r>
      <w:r w:rsidRPr="00EF74B3">
        <w:t xml:space="preserve"> raštu), o, jei jų nepakaktų, ir iš T</w:t>
      </w:r>
      <w:r>
        <w:t>IEKĖJO</w:t>
      </w:r>
      <w:r w:rsidRPr="00EF74B3">
        <w:t xml:space="preserve"> pateiktų prievolių įvykdymo užtikrinimų (pranešant </w:t>
      </w:r>
      <w:r w:rsidR="006B06C6">
        <w:t>prieš</w:t>
      </w:r>
      <w:r w:rsidR="006B06C6" w:rsidRPr="00EF74B3">
        <w:t xml:space="preserve"> </w:t>
      </w:r>
      <w:r w:rsidRPr="00EF74B3">
        <w:t>tai T</w:t>
      </w:r>
      <w:r>
        <w:t>IEKĖJUI</w:t>
      </w:r>
      <w:r w:rsidRPr="00EF74B3">
        <w:t xml:space="preserve"> raštu), </w:t>
      </w:r>
      <w:r>
        <w:t>Pirkimo s</w:t>
      </w:r>
      <w:r w:rsidRPr="00EF74B3">
        <w:t xml:space="preserve">utartyje nurodytoms netesyboms bei visiems savo patirtiems nuostoliams padengti. Ši nuostata galioja nepaisant </w:t>
      </w:r>
      <w:r>
        <w:t>Pirkimo s</w:t>
      </w:r>
      <w:r w:rsidRPr="00EF74B3">
        <w:t>utarties nutraukimo bei kitų sankcijų taikymo.</w:t>
      </w:r>
    </w:p>
    <w:p w14:paraId="778AE25E" w14:textId="77777777" w:rsidR="007D3CB0" w:rsidRDefault="00EF74B3" w:rsidP="009D73AB">
      <w:pPr>
        <w:pStyle w:val="Antrat2"/>
        <w:numPr>
          <w:ilvl w:val="1"/>
          <w:numId w:val="1"/>
        </w:numPr>
      </w:pPr>
      <w:r w:rsidRPr="00EF74B3">
        <w:t xml:space="preserve">Šalys susitaria, kad </w:t>
      </w:r>
      <w:r>
        <w:t>Pirkimo s</w:t>
      </w:r>
      <w:r w:rsidRPr="00EF74B3">
        <w:t xml:space="preserve">utartyje nustatytos netesybos nėra nepagrįstai didelės – netesybos laikomos teisingomis ir minimalia neginčijama nukentėjusios Šalies patirtų nuostolių suma, patirta dėl Šalies padaryto </w:t>
      </w:r>
      <w:r>
        <w:t>Pirkimo s</w:t>
      </w:r>
      <w:r w:rsidRPr="00EF74B3">
        <w:t>utarties pažeidimo.</w:t>
      </w:r>
    </w:p>
    <w:p w14:paraId="3031760F" w14:textId="330A864C" w:rsidR="007D3CB0" w:rsidRPr="007D3CB0" w:rsidRDefault="007D3CB0" w:rsidP="009D73AB">
      <w:pPr>
        <w:pStyle w:val="Antrat2"/>
        <w:numPr>
          <w:ilvl w:val="1"/>
          <w:numId w:val="1"/>
        </w:numPr>
      </w:pPr>
      <w:r>
        <w:t>TIEKĖJAS</w:t>
      </w:r>
      <w:r w:rsidRPr="007D3CB0">
        <w:t xml:space="preserve"> privalo užtikrinti, kad Sutarties vykdymo metu pats </w:t>
      </w:r>
      <w:r>
        <w:t>TIEKĖJAS</w:t>
      </w:r>
      <w:r w:rsidRPr="007D3CB0">
        <w:t xml:space="preserve"> ir jo subtiekėjai ar kiti Sutarties vykdymui pasitelkti tretieji asmenys ar šių subjektų darbuotojai (fiziniai asmenys) bei bet kurio šių subjektų tiekiamos prekės nekels grėsmės nacionaliniam Lietuvos Respublikos saugumui. </w:t>
      </w:r>
    </w:p>
    <w:p w14:paraId="0D936880" w14:textId="77777777" w:rsidR="007D3CB0" w:rsidRPr="007D3CB0" w:rsidRDefault="007D3CB0" w:rsidP="00836851"/>
    <w:p w14:paraId="3372E032" w14:textId="77777777" w:rsidR="0093022E" w:rsidRPr="00381FEF" w:rsidRDefault="0093022E" w:rsidP="0093022E">
      <w:pPr>
        <w:rPr>
          <w:color w:val="000000"/>
        </w:rPr>
      </w:pPr>
    </w:p>
    <w:p w14:paraId="590FA771" w14:textId="77777777" w:rsidR="00F93270" w:rsidRPr="00381FEF" w:rsidRDefault="00F93270" w:rsidP="009D73AB">
      <w:pPr>
        <w:pStyle w:val="Antrat1"/>
        <w:rPr>
          <w:color w:val="000000"/>
        </w:rPr>
      </w:pPr>
      <w:r w:rsidRPr="00381FEF">
        <w:rPr>
          <w:color w:val="000000"/>
        </w:rPr>
        <w:t>Force Majeure</w:t>
      </w:r>
    </w:p>
    <w:p w14:paraId="48978C9E" w14:textId="77777777" w:rsidR="0073566B" w:rsidRDefault="00922867" w:rsidP="009D73AB">
      <w:pPr>
        <w:pStyle w:val="Antrat2"/>
        <w:numPr>
          <w:ilvl w:val="1"/>
          <w:numId w:val="1"/>
        </w:numPr>
      </w:pPr>
      <w:r w:rsidRPr="00922867">
        <w:t xml:space="preserve">Šalis atleidžiama nuo atsakomybės už </w:t>
      </w:r>
      <w:r>
        <w:t>Pirkimo s</w:t>
      </w:r>
      <w:r w:rsidRPr="00922867">
        <w:t xml:space="preserve">utarties neįvykdymą, jeigu ji įrodo, kad </w:t>
      </w:r>
      <w:r>
        <w:t>Pirkimo s</w:t>
      </w:r>
      <w:r w:rsidRPr="00922867">
        <w:t xml:space="preserve">utartis neįvykdyta dėl aplinkybių, kurių ji negalėjo kontroliuoti bei protingai numatyti </w:t>
      </w:r>
      <w:r>
        <w:t>Pirkimo s</w:t>
      </w:r>
      <w:r w:rsidRPr="00922867">
        <w:t>utarties sudarymo metu, ir kad negalėjo užkirsti kelio šių aplinkybių ar jų pasekmių atsiradimui (force majeure).</w:t>
      </w:r>
    </w:p>
    <w:p w14:paraId="78FA58D2" w14:textId="77777777" w:rsidR="0073566B" w:rsidRDefault="00922867" w:rsidP="009D73AB">
      <w:pPr>
        <w:pStyle w:val="Antrat2"/>
        <w:numPr>
          <w:ilvl w:val="1"/>
          <w:numId w:val="1"/>
        </w:numPr>
      </w:pPr>
      <w:r w:rsidRPr="00922867">
        <w:t xml:space="preserve">Nenugalimos jėgos aplinkybėmis laikomos aplinkybės, nurodytos </w:t>
      </w:r>
      <w:bookmarkStart w:id="17" w:name="_Hlk86044811"/>
      <w:r w:rsidRPr="00922867">
        <w:t>Lietuvos Respublikos civilinio kodekso</w:t>
      </w:r>
      <w:bookmarkEnd w:id="17"/>
      <w:r w:rsidRPr="00922867">
        <w:t xml:space="preserve"> 6.212 straipsnyje ir Atleidimo nuo atsakomybės esant nenugalimos jėgos (force majeure) aplinkybėms taisyklėse, patvirtintose Lietuvos Respublikos Vyriausybės 1996 m. liepos 15 d. nutarimu Nr. 840 „Dėl atleidimo nuo atsakomybės esant nenugalimos jėgos (force majeure) aplinkybėms taisyklių patvirtinimo“.</w:t>
      </w:r>
    </w:p>
    <w:p w14:paraId="372E5ECF" w14:textId="77777777" w:rsidR="0073566B" w:rsidRDefault="00922867" w:rsidP="009D73AB">
      <w:pPr>
        <w:pStyle w:val="Antrat2"/>
        <w:numPr>
          <w:ilvl w:val="1"/>
          <w:numId w:val="1"/>
        </w:numPr>
      </w:pPr>
      <w:r w:rsidRPr="00922867">
        <w:t xml:space="preserve">Šalis negalinti vykdyti pagal </w:t>
      </w:r>
      <w:r>
        <w:t>Pirkimo s</w:t>
      </w:r>
      <w:r w:rsidRPr="00922867">
        <w:t>utartį savo įsipareigojimų dėl nenugalimos jėgos aplinkybių veikimo privalo raštu apie tai pranešti kitai Šaliai per 10 (dešimt) dienų nuo tokių aplinkybių atsiradimo pradžios.</w:t>
      </w:r>
    </w:p>
    <w:p w14:paraId="08F8020B" w14:textId="77777777" w:rsidR="0073566B" w:rsidRDefault="00922867" w:rsidP="009D73AB">
      <w:pPr>
        <w:pStyle w:val="Antrat2"/>
        <w:numPr>
          <w:ilvl w:val="1"/>
          <w:numId w:val="1"/>
        </w:numPr>
      </w:pPr>
      <w:r w:rsidRPr="00922867">
        <w:t xml:space="preserve">Nenugalimos jėgos aplinkybėms pasibaigus, toliau vykdomi </w:t>
      </w:r>
      <w:r>
        <w:t>Pirkimo s</w:t>
      </w:r>
      <w:r w:rsidRPr="00922867">
        <w:t>utartyje numatyti Šalių įsipareigojimai, jei Šalys nesusitarta kitaip.</w:t>
      </w:r>
    </w:p>
    <w:p w14:paraId="2D73277B" w14:textId="77777777" w:rsidR="0073566B" w:rsidRDefault="00922867" w:rsidP="009D73AB">
      <w:pPr>
        <w:pStyle w:val="Antrat2"/>
        <w:numPr>
          <w:ilvl w:val="1"/>
          <w:numId w:val="1"/>
        </w:numPr>
      </w:pPr>
      <w:r w:rsidRPr="00922867">
        <w:t xml:space="preserve">Jeigu nenugalimos jėgos aplinkybės trunka ilgiau kaip 30 (trisdešimt) kalendorinių dienų, tuomet Šalis turi teisę nutraukti </w:t>
      </w:r>
      <w:r>
        <w:t>Pirkimo s</w:t>
      </w:r>
      <w:r w:rsidRPr="00922867">
        <w:t xml:space="preserve">utartį, įspėdama apie tai kitą Šalį prieš 30 (trisdešimt) kalendorinių dienų. Jei pasibaigus šiam 30 (trisdešimties) kalendorinių dienų laikotarpiui nenugalimos jėgos aplinkybės vis dar </w:t>
      </w:r>
      <w:r w:rsidR="006B06C6">
        <w:t>tęsiasi</w:t>
      </w:r>
      <w:r w:rsidRPr="00922867">
        <w:t xml:space="preserve">, </w:t>
      </w:r>
      <w:r>
        <w:t>Pirkimo s</w:t>
      </w:r>
      <w:r w:rsidRPr="00922867">
        <w:t>utartis nutraukiama ir pagal</w:t>
      </w:r>
      <w:r>
        <w:t xml:space="preserve"> Pirkimo</w:t>
      </w:r>
      <w:r w:rsidRPr="00922867">
        <w:t xml:space="preserve"> </w:t>
      </w:r>
      <w:r>
        <w:t>s</w:t>
      </w:r>
      <w:r w:rsidRPr="00922867">
        <w:t xml:space="preserve">utarties sąlygas Šalys atleidžiamos nuo tolesnio </w:t>
      </w:r>
      <w:r>
        <w:t>Pirkimo s</w:t>
      </w:r>
      <w:r w:rsidRPr="00922867">
        <w:t>utarties vykdymo.</w:t>
      </w:r>
    </w:p>
    <w:p w14:paraId="35BE581A" w14:textId="77777777" w:rsidR="0093022E" w:rsidRPr="00381FEF" w:rsidRDefault="0093022E" w:rsidP="0093022E">
      <w:pPr>
        <w:rPr>
          <w:color w:val="000000"/>
        </w:rPr>
      </w:pPr>
    </w:p>
    <w:p w14:paraId="62469CAF" w14:textId="77777777" w:rsidR="00DC4F6F" w:rsidRPr="00381FEF" w:rsidRDefault="00216A3E" w:rsidP="009D73AB">
      <w:pPr>
        <w:pStyle w:val="Antrat1"/>
        <w:rPr>
          <w:color w:val="000000"/>
        </w:rPr>
      </w:pPr>
      <w:r w:rsidRPr="00381FEF">
        <w:rPr>
          <w:color w:val="000000"/>
        </w:rPr>
        <w:t>P</w:t>
      </w:r>
      <w:r w:rsidR="00922867">
        <w:rPr>
          <w:color w:val="000000"/>
        </w:rPr>
        <w:t>irkimo sutarties galiojimas, stabdymas ir pratęsimas</w:t>
      </w:r>
    </w:p>
    <w:p w14:paraId="49F5CB1A" w14:textId="77777777" w:rsidR="00922867" w:rsidRPr="00047B17" w:rsidRDefault="6FE278BF" w:rsidP="009D73AB">
      <w:pPr>
        <w:pStyle w:val="Antrat2"/>
        <w:numPr>
          <w:ilvl w:val="1"/>
          <w:numId w:val="1"/>
        </w:numPr>
      </w:pPr>
      <w:r>
        <w:t>Pirkimo s</w:t>
      </w:r>
      <w:r w:rsidRPr="00922867">
        <w:t xml:space="preserve">utartis įsigalioja </w:t>
      </w:r>
      <w:r w:rsidR="1B6D5D0D">
        <w:t>[</w:t>
      </w:r>
      <w:r w:rsidRPr="004F1D35">
        <w:rPr>
          <w:highlight w:val="lightGray"/>
        </w:rPr>
        <w:t>ją pasirašius abiem Šalims ir TIEKĖJUI pateikus reikalaujamą Pirkimo sutarties įvykdymo užtikrinimą (jeigu taikomas)</w:t>
      </w:r>
      <w:r w:rsidR="1B6D5D0D">
        <w:t>]</w:t>
      </w:r>
      <w:r w:rsidRPr="00922867">
        <w:t xml:space="preserve"> </w:t>
      </w:r>
      <w:r w:rsidR="1B6D5D0D" w:rsidRPr="46D49AD8">
        <w:rPr>
          <w:i/>
          <w:color w:val="FF0000"/>
        </w:rPr>
        <w:t>arba</w:t>
      </w:r>
      <w:r w:rsidR="1B6D5D0D" w:rsidRPr="00852121">
        <w:t xml:space="preserve"> [</w:t>
      </w:r>
      <w:r w:rsidR="1B6D5D0D" w:rsidRPr="46D49AD8">
        <w:rPr>
          <w:highlight w:val="lightGray"/>
          <w:shd w:val="clear" w:color="auto" w:fill="A6A6A6"/>
        </w:rPr>
        <w:t>PIRKĖJO pasirinkta Pirkimo sutarties įsigaliojimo data</w:t>
      </w:r>
      <w:r w:rsidR="1B6D5D0D" w:rsidRPr="00852121">
        <w:t>]</w:t>
      </w:r>
      <w:r w:rsidR="1B6D5D0D">
        <w:t xml:space="preserve"> </w:t>
      </w:r>
      <w:r w:rsidRPr="00922867">
        <w:t xml:space="preserve">bei galioja </w:t>
      </w:r>
      <w:r w:rsidR="13AF5F9F" w:rsidRPr="00FC1543">
        <w:t>kol įvykdomi visi sutartiniai įsipareigojimai arba Pirkimo sutartis nutraukiama</w:t>
      </w:r>
      <w:r w:rsidRPr="00922867">
        <w:t>.</w:t>
      </w:r>
      <w:r w:rsidR="6E7191A9">
        <w:t xml:space="preserve"> </w:t>
      </w:r>
    </w:p>
    <w:p w14:paraId="757D8300" w14:textId="77777777" w:rsidR="00FC1543" w:rsidRPr="00FC1543" w:rsidRDefault="00FC1543" w:rsidP="009D73AB">
      <w:pPr>
        <w:numPr>
          <w:ilvl w:val="1"/>
          <w:numId w:val="1"/>
        </w:numPr>
        <w:rPr>
          <w:rFonts w:cs="Arial"/>
          <w:bCs/>
          <w:iCs/>
          <w:szCs w:val="28"/>
        </w:rPr>
      </w:pPr>
      <w:r w:rsidRPr="00FC1543">
        <w:rPr>
          <w:rFonts w:cs="Arial"/>
          <w:bCs/>
          <w:iCs/>
          <w:szCs w:val="28"/>
        </w:rPr>
        <w:t xml:space="preserve">Prekių tiekimo laikotarpis nustatomas iki PIRKĖJAS nuperka </w:t>
      </w:r>
      <w:r w:rsidR="001E0EC6" w:rsidRPr="00BC01E3">
        <w:rPr>
          <w:rFonts w:cs="Arial"/>
          <w:bCs/>
          <w:iCs/>
          <w:szCs w:val="28"/>
        </w:rPr>
        <w:t>Prekių už visą Pradinės sutarties vertę</w:t>
      </w:r>
      <w:r w:rsidRPr="00FC1543">
        <w:rPr>
          <w:rFonts w:cs="Arial"/>
          <w:bCs/>
          <w:iCs/>
          <w:szCs w:val="28"/>
        </w:rPr>
        <w:t>, bet ne ilgiau nei [</w:t>
      </w:r>
      <w:r w:rsidRPr="00305ABE">
        <w:rPr>
          <w:rFonts w:cs="Arial"/>
          <w:bCs/>
          <w:iCs/>
          <w:szCs w:val="28"/>
          <w:highlight w:val="lightGray"/>
        </w:rPr>
        <w:t>PIRKĖJO pasirinktas Prekių tiekimo laikotarpis mėnesiais</w:t>
      </w:r>
      <w:r w:rsidRPr="00FC1543">
        <w:rPr>
          <w:rFonts w:cs="Arial"/>
          <w:bCs/>
          <w:iCs/>
          <w:szCs w:val="28"/>
        </w:rPr>
        <w:t xml:space="preserve">] mėnesių nuo Pirkimo sutarties įsigaliojimo dienos. </w:t>
      </w:r>
    </w:p>
    <w:p w14:paraId="6B17A00B" w14:textId="3D92AC1C" w:rsidR="002B129E" w:rsidRDefault="5E06D33C" w:rsidP="009D73AB">
      <w:pPr>
        <w:pStyle w:val="Antrat2"/>
        <w:numPr>
          <w:ilvl w:val="1"/>
          <w:numId w:val="1"/>
        </w:numPr>
      </w:pPr>
      <w:r w:rsidRPr="00F90F60">
        <w:t xml:space="preserve">PIRKĖJUI </w:t>
      </w:r>
      <w:r w:rsidR="13AF5F9F" w:rsidRPr="00F90F60">
        <w:t xml:space="preserve">Prekių tiekimo laikotarpio </w:t>
      </w:r>
      <w:r w:rsidRPr="00F90F60">
        <w:t xml:space="preserve">metu nenupirkus </w:t>
      </w:r>
      <w:r w:rsidR="79E7F31B" w:rsidRPr="00F90F60">
        <w:t>Prekių už ne mažiau kaip [</w:t>
      </w:r>
      <w:r w:rsidR="79E7F31B" w:rsidRPr="00836851">
        <w:t>nuo 50 iki 100</w:t>
      </w:r>
      <w:r w:rsidR="79E7F31B" w:rsidRPr="00F90F60">
        <w:t>] procentų Pradinės sutarties vertės</w:t>
      </w:r>
      <w:r w:rsidR="00A10953" w:rsidRPr="00F90F60">
        <w:t xml:space="preserve"> arba neviršijus </w:t>
      </w:r>
      <w:r w:rsidR="008103E2" w:rsidRPr="00F90F60">
        <w:t xml:space="preserve">Pradinės sutarties </w:t>
      </w:r>
      <w:r w:rsidR="00CA418A" w:rsidRPr="00F90F60">
        <w:t>vertės</w:t>
      </w:r>
      <w:r w:rsidRPr="00F90F60">
        <w:t xml:space="preserve">, </w:t>
      </w:r>
      <w:r w:rsidR="13AF5F9F" w:rsidRPr="00F90F60">
        <w:t>Prekių tiekimo laikotarpis</w:t>
      </w:r>
      <w:r w:rsidRPr="00F90F60">
        <w:t xml:space="preserve"> abipusiu Šalių sutarimu gali būti pratęs</w:t>
      </w:r>
      <w:r w:rsidR="13AF5F9F" w:rsidRPr="00F90F60">
        <w:t>iam</w:t>
      </w:r>
      <w:r w:rsidRPr="00F90F60">
        <w:t>a</w:t>
      </w:r>
      <w:r w:rsidR="13AF5F9F" w:rsidRPr="00F90F60">
        <w:t>s</w:t>
      </w:r>
      <w:r w:rsidRPr="00F90F60">
        <w:t xml:space="preserve"> ne ilgesniems kaip </w:t>
      </w:r>
      <w:r w:rsidR="00CA418A" w:rsidRPr="00836851">
        <w:t>12</w:t>
      </w:r>
      <w:r w:rsidR="00CA418A" w:rsidRPr="00F90F60">
        <w:t xml:space="preserve"> </w:t>
      </w:r>
      <w:r w:rsidRPr="00F90F60">
        <w:t>(</w:t>
      </w:r>
      <w:r w:rsidR="003113EA" w:rsidRPr="00836851">
        <w:t>dvylikos</w:t>
      </w:r>
      <w:r w:rsidRPr="00F90F60">
        <w:t>) mėnesių laikotarpiams. Bendra</w:t>
      </w:r>
      <w:r w:rsidR="13AF5F9F" w:rsidRPr="00F90F60">
        <w:t>s</w:t>
      </w:r>
      <w:r w:rsidRPr="00F90F60">
        <w:t xml:space="preserve"> </w:t>
      </w:r>
      <w:r w:rsidR="13AF5F9F" w:rsidRPr="00F90F60">
        <w:t>Prekių tiekimo laikotarpis</w:t>
      </w:r>
      <w:r w:rsidRPr="00F90F60">
        <w:t>, įskaitant pratęsimus, negali būti ilgesn</w:t>
      </w:r>
      <w:r w:rsidR="13AF5F9F" w:rsidRPr="00F90F60">
        <w:t>is</w:t>
      </w:r>
      <w:r w:rsidRPr="00F90F60">
        <w:t xml:space="preserve"> nei 36 (trisdešimt šeši) mėnesiai, skaičiuojant</w:t>
      </w:r>
      <w:r>
        <w:t xml:space="preserve"> nuo Pirkimo sutarties įsigaliojimo datos.</w:t>
      </w:r>
    </w:p>
    <w:p w14:paraId="0463A862" w14:textId="77777777" w:rsidR="00922867" w:rsidRDefault="003252E9" w:rsidP="009D73AB">
      <w:pPr>
        <w:pStyle w:val="Antrat2"/>
        <w:numPr>
          <w:ilvl w:val="1"/>
          <w:numId w:val="1"/>
        </w:numPr>
      </w:pPr>
      <w:r w:rsidRPr="003252E9">
        <w:t xml:space="preserve">Jei kuri nors </w:t>
      </w:r>
      <w:r>
        <w:t>Pirkimo s</w:t>
      </w:r>
      <w:r w:rsidRPr="003252E9">
        <w:t xml:space="preserve">utarties nuostata tampa ar pripažįstama visiškai ar iš dalies negaliojančia, tai neturi įtakos kitų </w:t>
      </w:r>
      <w:r>
        <w:t>Pirkimo s</w:t>
      </w:r>
      <w:r w:rsidRPr="003252E9">
        <w:t>utarties nuostatų galiojimui.</w:t>
      </w:r>
    </w:p>
    <w:p w14:paraId="7E3F57BE" w14:textId="77777777" w:rsidR="00922867" w:rsidRDefault="009E7429" w:rsidP="009D73AB">
      <w:pPr>
        <w:pStyle w:val="Antrat2"/>
        <w:numPr>
          <w:ilvl w:val="1"/>
          <w:numId w:val="1"/>
        </w:numPr>
      </w:pPr>
      <w:r>
        <w:t>Pirkimo sutarties vykdymas</w:t>
      </w:r>
      <w:r w:rsidRPr="009E7429">
        <w:t xml:space="preserve"> gali būti stabdomas ir/arba Prekių tiekimo </w:t>
      </w:r>
      <w:r w:rsidR="003725C0">
        <w:t>laikotarpis</w:t>
      </w:r>
      <w:r w:rsidRPr="009E7429">
        <w:t xml:space="preserve"> nukeliamas esant bent vienai iš šių aplinkybių, ne ilgesniam laikotarpiui, nei nurodytos aplinkybės tęsiasi:</w:t>
      </w:r>
    </w:p>
    <w:p w14:paraId="5F16114D" w14:textId="56DB4FD5" w:rsidR="009E7429" w:rsidRDefault="009E7429" w:rsidP="008C768C">
      <w:pPr>
        <w:pStyle w:val="Antrat2"/>
        <w:numPr>
          <w:ilvl w:val="2"/>
          <w:numId w:val="1"/>
        </w:numPr>
      </w:pPr>
      <w:r w:rsidRPr="009E7429">
        <w:t xml:space="preserve">esant </w:t>
      </w:r>
      <w:r>
        <w:t>n</w:t>
      </w:r>
      <w:r w:rsidRPr="009E7429">
        <w:t>enugalimos jėgos (force majeure) aplinkybė</w:t>
      </w:r>
      <w:r>
        <w:t>ms</w:t>
      </w:r>
      <w:r w:rsidRPr="009E7429">
        <w:t xml:space="preserve"> – </w:t>
      </w:r>
      <w:r>
        <w:t>Pirkimo s</w:t>
      </w:r>
      <w:r w:rsidRPr="009E7429">
        <w:t>utarti</w:t>
      </w:r>
      <w:r>
        <w:t>e</w:t>
      </w:r>
      <w:r w:rsidRPr="009E7429">
        <w:t xml:space="preserve">s vykdymo terminai stabdomi nuo kliūties atsiradimo momento arba jeigu apie ją nėra laiku pranešta, nuo pranešimo momento ir atnaujinami kai minėtos aplinkybės nebetrukdo vykdyti </w:t>
      </w:r>
      <w:r>
        <w:t>Pirkimo s</w:t>
      </w:r>
      <w:r w:rsidRPr="009E7429">
        <w:t>utarties;</w:t>
      </w:r>
    </w:p>
    <w:p w14:paraId="6CA2ABC9" w14:textId="77777777" w:rsidR="009E7429" w:rsidRDefault="009E7429" w:rsidP="008C768C">
      <w:pPr>
        <w:pStyle w:val="Antrat2"/>
        <w:numPr>
          <w:ilvl w:val="2"/>
          <w:numId w:val="1"/>
        </w:numPr>
      </w:pPr>
      <w:r w:rsidRPr="009E7429">
        <w:t>esant bet kokiam uždelsimui, kliūtims ar trukdymams, atsiradusiems dėl P</w:t>
      </w:r>
      <w:r>
        <w:t>IRKĖJO</w:t>
      </w:r>
      <w:r w:rsidRPr="009E7429">
        <w:t xml:space="preserve"> kaltės;</w:t>
      </w:r>
    </w:p>
    <w:p w14:paraId="37A51EAE" w14:textId="77777777" w:rsidR="009E7429" w:rsidRDefault="009E7429" w:rsidP="008C768C">
      <w:pPr>
        <w:pStyle w:val="Antrat2"/>
        <w:numPr>
          <w:ilvl w:val="2"/>
          <w:numId w:val="1"/>
        </w:numPr>
      </w:pPr>
      <w:r>
        <w:t xml:space="preserve">esant </w:t>
      </w:r>
      <w:r w:rsidRPr="009E7429">
        <w:t>nenumatyt</w:t>
      </w:r>
      <w:r>
        <w:t>oms</w:t>
      </w:r>
      <w:r w:rsidRPr="009E7429">
        <w:t xml:space="preserve"> aplinkyb</w:t>
      </w:r>
      <w:r>
        <w:t>ėms</w:t>
      </w:r>
      <w:r w:rsidRPr="009E7429">
        <w:t xml:space="preserve">, jei tokių aplinkybių kiekviena </w:t>
      </w:r>
      <w:r>
        <w:t>Pirkimo s</w:t>
      </w:r>
      <w:r w:rsidRPr="009E7429">
        <w:t>utarties šalis, būdama protinga ir apdairi, negalėjo iš anksto numatyti</w:t>
      </w:r>
      <w:r>
        <w:t>;</w:t>
      </w:r>
    </w:p>
    <w:p w14:paraId="5496B8F9" w14:textId="77777777" w:rsidR="009E7429" w:rsidRDefault="009E7429" w:rsidP="008C768C">
      <w:pPr>
        <w:pStyle w:val="Antrat2"/>
        <w:numPr>
          <w:ilvl w:val="2"/>
          <w:numId w:val="1"/>
        </w:numPr>
      </w:pPr>
      <w:r>
        <w:t xml:space="preserve">sustabdžius </w:t>
      </w:r>
      <w:r w:rsidRPr="009E7429">
        <w:t>P</w:t>
      </w:r>
      <w:r>
        <w:t>IRKĖJUI</w:t>
      </w:r>
      <w:r w:rsidRPr="009E7429">
        <w:t xml:space="preserve"> Prekių pirkimui skirt</w:t>
      </w:r>
      <w:r>
        <w:t>ą</w:t>
      </w:r>
      <w:r w:rsidRPr="009E7429">
        <w:t xml:space="preserve"> finansavim</w:t>
      </w:r>
      <w:r>
        <w:t>ą</w:t>
      </w:r>
      <w:r w:rsidRPr="009E7429">
        <w:t>.</w:t>
      </w:r>
    </w:p>
    <w:p w14:paraId="35431867" w14:textId="77777777" w:rsidR="00922867" w:rsidRDefault="00475AB9" w:rsidP="009D73AB">
      <w:pPr>
        <w:pStyle w:val="Antrat2"/>
        <w:numPr>
          <w:ilvl w:val="1"/>
          <w:numId w:val="1"/>
        </w:numPr>
      </w:pPr>
      <w:r w:rsidRPr="00475AB9">
        <w:t xml:space="preserve">Atsiradus </w:t>
      </w:r>
      <w:r>
        <w:t>Pirkimo s</w:t>
      </w:r>
      <w:r w:rsidRPr="00475AB9">
        <w:t xml:space="preserve">utarties </w:t>
      </w:r>
      <w:r>
        <w:t>stabdymo</w:t>
      </w:r>
      <w:r w:rsidRPr="00475AB9">
        <w:t xml:space="preserve"> aplinkybėms ir P</w:t>
      </w:r>
      <w:r>
        <w:t>IRKĖJUI</w:t>
      </w:r>
      <w:r w:rsidRPr="00475AB9">
        <w:t xml:space="preserve"> </w:t>
      </w:r>
      <w:r w:rsidR="00047B17">
        <w:t>(ne)</w:t>
      </w:r>
      <w:r w:rsidRPr="00475AB9">
        <w:t>pripažinus T</w:t>
      </w:r>
      <w:r>
        <w:t>IEKĖJO</w:t>
      </w:r>
      <w:r w:rsidRPr="00475AB9">
        <w:t xml:space="preserve"> nurodytas aplinkybes (jei prašymą sustabdyti </w:t>
      </w:r>
      <w:r>
        <w:t>Pirkimo s</w:t>
      </w:r>
      <w:r w:rsidRPr="00475AB9">
        <w:t>utartyje numatytų Prekių tiekimą teikia T</w:t>
      </w:r>
      <w:r>
        <w:t>IEKĖJAS</w:t>
      </w:r>
      <w:r w:rsidRPr="00475AB9">
        <w:t>) pateisinamomis, P</w:t>
      </w:r>
      <w:r>
        <w:t>IRKĖJAS</w:t>
      </w:r>
      <w:r w:rsidRPr="00475AB9">
        <w:t xml:space="preserve"> priima sprendimą dėl Prekių pristatymo termino </w:t>
      </w:r>
      <w:r w:rsidR="00A87AC8">
        <w:t>(ne)</w:t>
      </w:r>
      <w:r w:rsidRPr="00475AB9">
        <w:t>stabdymo ir informuoja T</w:t>
      </w:r>
      <w:r>
        <w:t>IEKĖJĄ</w:t>
      </w:r>
      <w:r w:rsidRPr="00475AB9">
        <w:t xml:space="preserve"> apie tai raštu per 5 (penkias) darbo dienas nuo T</w:t>
      </w:r>
      <w:r>
        <w:t>IEKĖJO</w:t>
      </w:r>
      <w:r w:rsidRPr="00475AB9">
        <w:t xml:space="preserve"> prašymo sustabdyti </w:t>
      </w:r>
      <w:r>
        <w:t>Pirkimo s</w:t>
      </w:r>
      <w:r w:rsidRPr="00475AB9">
        <w:t xml:space="preserve">utartyje numatytų Prekių tiekimą gavimo. </w:t>
      </w:r>
    </w:p>
    <w:p w14:paraId="6A0BE921" w14:textId="77777777" w:rsidR="00922867" w:rsidRDefault="00475AB9" w:rsidP="009D73AB">
      <w:pPr>
        <w:pStyle w:val="Antrat2"/>
        <w:numPr>
          <w:ilvl w:val="1"/>
          <w:numId w:val="1"/>
        </w:numPr>
      </w:pPr>
      <w:r w:rsidRPr="00475AB9">
        <w:t>T</w:t>
      </w:r>
      <w:r>
        <w:t>IEKĖJAS</w:t>
      </w:r>
      <w:r w:rsidRPr="00475AB9">
        <w:t xml:space="preserve"> privalo nedelsiant, bet ne vėliau kaip per 1 (vieną) darbo dieną, sustabdyti Prekių arba jų dalies tiekimą, gavęs raštišką pranešimą iš P</w:t>
      </w:r>
      <w:r>
        <w:t>IRKĖJO</w:t>
      </w:r>
      <w:r w:rsidRPr="00475AB9">
        <w:t xml:space="preserve">, kuriame </w:t>
      </w:r>
      <w:r w:rsidR="00411766" w:rsidRPr="00411766">
        <w:t xml:space="preserve">prašoma sustabdyti </w:t>
      </w:r>
      <w:r w:rsidR="00411766">
        <w:t>Pirkimo s</w:t>
      </w:r>
      <w:r w:rsidR="00411766" w:rsidRPr="00411766">
        <w:t>utartyje numatytų Prekių arba jų dalies tiekimą</w:t>
      </w:r>
      <w:r w:rsidRPr="00475AB9">
        <w:t>.</w:t>
      </w:r>
    </w:p>
    <w:p w14:paraId="65FB7C4A" w14:textId="04FE8F78" w:rsidR="00922867" w:rsidRDefault="002757D5" w:rsidP="009D73AB">
      <w:pPr>
        <w:pStyle w:val="Antrat2"/>
        <w:numPr>
          <w:ilvl w:val="1"/>
          <w:numId w:val="1"/>
        </w:numPr>
      </w:pPr>
      <w:r w:rsidRPr="002757D5">
        <w:t xml:space="preserve">Šalys susitaria, kad </w:t>
      </w:r>
      <w:r>
        <w:t>Pirkimo s</w:t>
      </w:r>
      <w:r w:rsidRPr="002757D5">
        <w:t xml:space="preserve">utartyje numatytų Prekių tiekimo sustabdymo terminas į </w:t>
      </w:r>
      <w:r>
        <w:t>Pirkimo s</w:t>
      </w:r>
      <w:r w:rsidRPr="002757D5">
        <w:t>utarties vykdymo terminą nėra įskaičiuojamas, jo metu Prekės neteikiamos ir už šį periodą P</w:t>
      </w:r>
      <w:r>
        <w:t>IRKĖJAS</w:t>
      </w:r>
      <w:r w:rsidRPr="002757D5">
        <w:t xml:space="preserve"> T</w:t>
      </w:r>
      <w:r>
        <w:t>IEKĖJUI</w:t>
      </w:r>
      <w:r w:rsidRPr="002757D5">
        <w:t xml:space="preserve"> nemoka jokių periodinių mokėjimų, baudų ar prastovų. Šalys taip pat susitaria, kad Prekių tiekimo sustabdymas nereiškia </w:t>
      </w:r>
      <w:r>
        <w:t>Pirkimo s</w:t>
      </w:r>
      <w:r w:rsidRPr="002757D5">
        <w:t>utarties nutraukimo.</w:t>
      </w:r>
    </w:p>
    <w:p w14:paraId="7BDC12E6" w14:textId="77777777" w:rsidR="00922867" w:rsidRDefault="007D5143" w:rsidP="009D73AB">
      <w:pPr>
        <w:pStyle w:val="Antrat2"/>
        <w:numPr>
          <w:ilvl w:val="1"/>
          <w:numId w:val="1"/>
        </w:numPr>
      </w:pPr>
      <w:r w:rsidRPr="007D5143">
        <w:t xml:space="preserve">Prekių tiekimo termino pratęsimas, atnaujinimas įforminamas Šalių rašytiniu susitarimu, kuris tampa  neatsiejama </w:t>
      </w:r>
      <w:r>
        <w:t>Pirkimo s</w:t>
      </w:r>
      <w:r w:rsidRPr="007D5143">
        <w:t>utarties dalimi.</w:t>
      </w:r>
    </w:p>
    <w:p w14:paraId="44CDF099" w14:textId="77777777" w:rsidR="002757D5" w:rsidRDefault="007D5143" w:rsidP="009D73AB">
      <w:pPr>
        <w:pStyle w:val="Antrat2"/>
        <w:numPr>
          <w:ilvl w:val="1"/>
          <w:numId w:val="1"/>
        </w:numPr>
      </w:pPr>
      <w:r w:rsidRPr="007D5143">
        <w:t>Prekių tiekimo terminas gali būti pratęsiamas šiais atvejais:</w:t>
      </w:r>
    </w:p>
    <w:p w14:paraId="2B93FEEA" w14:textId="0988499F" w:rsidR="001853E9" w:rsidRDefault="001853E9" w:rsidP="00137218">
      <w:pPr>
        <w:pStyle w:val="Antrat2"/>
        <w:numPr>
          <w:ilvl w:val="2"/>
          <w:numId w:val="1"/>
        </w:numPr>
      </w:pPr>
      <w:r>
        <w:t>sustabdžius Pirkimo sutarties vykdymą;</w:t>
      </w:r>
    </w:p>
    <w:p w14:paraId="67A72EF9" w14:textId="77777777" w:rsidR="007D5143" w:rsidRDefault="001853E9" w:rsidP="00137218">
      <w:pPr>
        <w:pStyle w:val="Antrat2"/>
        <w:numPr>
          <w:ilvl w:val="2"/>
          <w:numId w:val="1"/>
        </w:numPr>
      </w:pPr>
      <w:r>
        <w:t>k</w:t>
      </w:r>
      <w:r w:rsidR="00A35B57" w:rsidRPr="00A35B57">
        <w:t>ai numatoma galimybė įsigyti papildom</w:t>
      </w:r>
      <w:r>
        <w:t>ą</w:t>
      </w:r>
      <w:r w:rsidR="00A35B57" w:rsidRPr="00A35B57">
        <w:t xml:space="preserve"> Prekių kiek</w:t>
      </w:r>
      <w:r>
        <w:t>į</w:t>
      </w:r>
      <w:r w:rsidR="00A35B57" w:rsidRPr="00A35B57">
        <w:t xml:space="preserve"> pagal šią </w:t>
      </w:r>
      <w:r w:rsidR="00A35B57">
        <w:t>Pirkimo s</w:t>
      </w:r>
      <w:r w:rsidR="00A35B57" w:rsidRPr="00A35B57">
        <w:t>utartį ir dėl to reikalinga pratęsti Prekių tiekimo terminą.</w:t>
      </w:r>
    </w:p>
    <w:p w14:paraId="13C1E9BD" w14:textId="77777777" w:rsidR="007D5143" w:rsidRDefault="001853E9" w:rsidP="00137218">
      <w:pPr>
        <w:pStyle w:val="Antrat2"/>
        <w:numPr>
          <w:ilvl w:val="2"/>
          <w:numId w:val="1"/>
        </w:numPr>
      </w:pPr>
      <w:r>
        <w:t>k</w:t>
      </w:r>
      <w:r w:rsidRPr="001853E9">
        <w:t>ai dėl valdžios institucijų sprendimų, teisės aktų pasikeitimų, dėl P</w:t>
      </w:r>
      <w:r>
        <w:t>IRKĖJO</w:t>
      </w:r>
      <w:r w:rsidRPr="001853E9">
        <w:t xml:space="preserve"> veiksmų ir kitų </w:t>
      </w:r>
      <w:r>
        <w:t>Pirkimo sutartyje</w:t>
      </w:r>
      <w:r w:rsidRPr="001853E9">
        <w:t xml:space="preserve"> nurodytų aplinkybių, sąlygojančių Prekių tiekimo termino pratęsimą, reikalinga partęsti Prekių tiekimo terminą.</w:t>
      </w:r>
    </w:p>
    <w:p w14:paraId="1130C4FD" w14:textId="01032368" w:rsidR="002757D5" w:rsidRDefault="2E158E24" w:rsidP="009D73AB">
      <w:pPr>
        <w:pStyle w:val="Antrat2"/>
        <w:numPr>
          <w:ilvl w:val="1"/>
          <w:numId w:val="1"/>
        </w:numPr>
      </w:pPr>
      <w:r>
        <w:t>[</w:t>
      </w:r>
      <w:r w:rsidR="392327D4" w:rsidRPr="46D49AD8">
        <w:rPr>
          <w:highlight w:val="lightGray"/>
        </w:rPr>
        <w:t>P</w:t>
      </w:r>
      <w:r w:rsidRPr="46D49AD8">
        <w:rPr>
          <w:highlight w:val="lightGray"/>
        </w:rPr>
        <w:t xml:space="preserve">ratęsus </w:t>
      </w:r>
      <w:r w:rsidR="008E4080" w:rsidRPr="46D49AD8">
        <w:rPr>
          <w:highlight w:val="lightGray"/>
        </w:rPr>
        <w:t>P</w:t>
      </w:r>
      <w:r w:rsidR="008E4080">
        <w:rPr>
          <w:highlight w:val="lightGray"/>
        </w:rPr>
        <w:t xml:space="preserve">rekių tiekimo laikotarpį </w:t>
      </w:r>
      <w:r w:rsidR="392327D4" w:rsidRPr="46D49AD8">
        <w:rPr>
          <w:highlight w:val="lightGray"/>
        </w:rPr>
        <w:t xml:space="preserve">ar </w:t>
      </w:r>
      <w:r w:rsidRPr="46D49AD8">
        <w:rPr>
          <w:highlight w:val="lightGray"/>
        </w:rPr>
        <w:t>Prekių pristatymo terminus</w:t>
      </w:r>
      <w:r w:rsidR="392327D4" w:rsidRPr="46D49AD8">
        <w:rPr>
          <w:highlight w:val="lightGray"/>
        </w:rPr>
        <w:t>,</w:t>
      </w:r>
      <w:r w:rsidRPr="46D49AD8">
        <w:rPr>
          <w:highlight w:val="lightGray"/>
        </w:rPr>
        <w:t xml:space="preserve"> TIEKĖJAS atitinkamai savo sąskaita ne vėliau kaip iki užtikrinimo galiojimo termino pabaigos turi pratęsti </w:t>
      </w:r>
      <w:r w:rsidR="392327D4" w:rsidRPr="46D49AD8">
        <w:rPr>
          <w:highlight w:val="lightGray"/>
        </w:rPr>
        <w:t>Pirkimo s</w:t>
      </w:r>
      <w:r w:rsidRPr="46D49AD8">
        <w:rPr>
          <w:highlight w:val="lightGray"/>
        </w:rPr>
        <w:t xml:space="preserve">utarties įvykdymo užtikrinimui pateikto </w:t>
      </w:r>
      <w:r w:rsidR="392327D4" w:rsidRPr="46D49AD8">
        <w:rPr>
          <w:highlight w:val="lightGray"/>
        </w:rPr>
        <w:t xml:space="preserve">dokumento </w:t>
      </w:r>
      <w:r w:rsidRPr="46D49AD8">
        <w:rPr>
          <w:highlight w:val="lightGray"/>
        </w:rPr>
        <w:t xml:space="preserve">galiojimo terminą ir pateikti </w:t>
      </w:r>
      <w:r w:rsidR="392327D4" w:rsidRPr="46D49AD8">
        <w:rPr>
          <w:highlight w:val="lightGray"/>
        </w:rPr>
        <w:t xml:space="preserve">jį </w:t>
      </w:r>
      <w:r w:rsidRPr="46D49AD8">
        <w:rPr>
          <w:highlight w:val="lightGray"/>
        </w:rPr>
        <w:t>P</w:t>
      </w:r>
      <w:r w:rsidR="392327D4" w:rsidRPr="46D49AD8">
        <w:rPr>
          <w:highlight w:val="lightGray"/>
        </w:rPr>
        <w:t>IRKĖJUI</w:t>
      </w:r>
      <w:r w:rsidRPr="46D49AD8">
        <w:rPr>
          <w:highlight w:val="lightGray"/>
        </w:rPr>
        <w:t xml:space="preserve"> per 3 (tris) darbo dienas nuo termino pratęsimo dienos</w:t>
      </w:r>
      <w:r w:rsidR="392327D4" w:rsidRPr="46D49AD8">
        <w:rPr>
          <w:highlight w:val="lightGray"/>
        </w:rPr>
        <w:t>.</w:t>
      </w:r>
      <w:r w:rsidR="392327D4">
        <w:t xml:space="preserve">] Sąlyga taikoma, jei taikomas Pirkimo sutarties įvykdymo užtikrinimas. </w:t>
      </w:r>
    </w:p>
    <w:p w14:paraId="1701E2C6" w14:textId="77777777" w:rsidR="0093022E" w:rsidRPr="0093022E" w:rsidRDefault="0093022E" w:rsidP="0093022E"/>
    <w:p w14:paraId="3E6576A2" w14:textId="77777777" w:rsidR="0097073F" w:rsidRPr="0097073F" w:rsidRDefault="0097073F" w:rsidP="009D73AB">
      <w:pPr>
        <w:pStyle w:val="Antrat1"/>
        <w:rPr>
          <w:b w:val="0"/>
          <w:bCs w:val="0"/>
        </w:rPr>
      </w:pPr>
      <w:r w:rsidRPr="0097073F">
        <w:t>P</w:t>
      </w:r>
      <w:r w:rsidR="000D3246">
        <w:t xml:space="preserve">irkimo </w:t>
      </w:r>
      <w:r w:rsidR="000D3246" w:rsidRPr="00246A2C">
        <w:t>sutarties keitimas ir nutrauki</w:t>
      </w:r>
      <w:r w:rsidR="000D3246">
        <w:t>mas</w:t>
      </w:r>
    </w:p>
    <w:p w14:paraId="5585013D" w14:textId="77777777" w:rsidR="000D3246" w:rsidRDefault="00C24395" w:rsidP="009D73AB">
      <w:pPr>
        <w:numPr>
          <w:ilvl w:val="1"/>
          <w:numId w:val="1"/>
        </w:numPr>
        <w:outlineLvl w:val="1"/>
        <w:rPr>
          <w:rFonts w:cs="Tahoma"/>
          <w:bCs/>
          <w:iCs/>
          <w:szCs w:val="16"/>
          <w:shd w:val="clear" w:color="auto" w:fill="FFFFFF"/>
        </w:rPr>
      </w:pPr>
      <w:r>
        <w:rPr>
          <w:rFonts w:cs="Tahoma"/>
          <w:bCs/>
          <w:iCs/>
          <w:szCs w:val="16"/>
          <w:shd w:val="clear" w:color="auto" w:fill="FFFFFF"/>
        </w:rPr>
        <w:t>Pirkimo s</w:t>
      </w:r>
      <w:r w:rsidRPr="00C24395">
        <w:rPr>
          <w:rFonts w:cs="Tahoma"/>
          <w:bCs/>
          <w:iCs/>
          <w:szCs w:val="16"/>
          <w:shd w:val="clear" w:color="auto" w:fill="FFFFFF"/>
        </w:rPr>
        <w:t xml:space="preserve">utarties sąlygos </w:t>
      </w:r>
      <w:r>
        <w:rPr>
          <w:rFonts w:cs="Tahoma"/>
          <w:bCs/>
          <w:iCs/>
          <w:szCs w:val="16"/>
          <w:shd w:val="clear" w:color="auto" w:fill="FFFFFF"/>
        </w:rPr>
        <w:t>s</w:t>
      </w:r>
      <w:r w:rsidRPr="00C24395">
        <w:rPr>
          <w:rFonts w:cs="Tahoma"/>
          <w:bCs/>
          <w:iCs/>
          <w:szCs w:val="16"/>
          <w:shd w:val="clear" w:color="auto" w:fill="FFFFFF"/>
        </w:rPr>
        <w:t xml:space="preserve">utarties galiojimo laikotarpiu gali būti keičiamos </w:t>
      </w:r>
      <w:r>
        <w:rPr>
          <w:rFonts w:cs="Tahoma"/>
          <w:bCs/>
          <w:iCs/>
          <w:szCs w:val="16"/>
          <w:shd w:val="clear" w:color="auto" w:fill="FFFFFF"/>
        </w:rPr>
        <w:t>Pirkimo s</w:t>
      </w:r>
      <w:r w:rsidRPr="00C24395">
        <w:rPr>
          <w:rFonts w:cs="Tahoma"/>
          <w:bCs/>
          <w:iCs/>
          <w:szCs w:val="16"/>
          <w:shd w:val="clear" w:color="auto" w:fill="FFFFFF"/>
        </w:rPr>
        <w:t xml:space="preserve">utartyje ir Viešųjų pirkimų įstatyme nustatyta tvarka ir atvejais. </w:t>
      </w:r>
      <w:r>
        <w:rPr>
          <w:rFonts w:cs="Tahoma"/>
          <w:bCs/>
          <w:iCs/>
          <w:szCs w:val="16"/>
          <w:shd w:val="clear" w:color="auto" w:fill="FFFFFF"/>
        </w:rPr>
        <w:t>Pirkimo s</w:t>
      </w:r>
      <w:r w:rsidRPr="00C24395">
        <w:rPr>
          <w:rFonts w:cs="Tahoma"/>
          <w:bCs/>
          <w:iCs/>
          <w:szCs w:val="16"/>
          <w:shd w:val="clear" w:color="auto" w:fill="FFFFFF"/>
        </w:rPr>
        <w:t xml:space="preserve">utarties keitimas galioja tik tuo atveju, jeigu jis yra sudaromas rašytiniu </w:t>
      </w:r>
      <w:r>
        <w:rPr>
          <w:rFonts w:cs="Tahoma"/>
          <w:bCs/>
          <w:iCs/>
          <w:szCs w:val="16"/>
          <w:shd w:val="clear" w:color="auto" w:fill="FFFFFF"/>
        </w:rPr>
        <w:t>Pirkimo s</w:t>
      </w:r>
      <w:r w:rsidRPr="00C24395">
        <w:rPr>
          <w:rFonts w:cs="Tahoma"/>
          <w:bCs/>
          <w:iCs/>
          <w:szCs w:val="16"/>
          <w:shd w:val="clear" w:color="auto" w:fill="FFFFFF"/>
        </w:rPr>
        <w:t xml:space="preserve">utarties šalių susitarimu. Šalių susitarimai dėl </w:t>
      </w:r>
      <w:r>
        <w:rPr>
          <w:rFonts w:cs="Tahoma"/>
          <w:bCs/>
          <w:iCs/>
          <w:szCs w:val="16"/>
          <w:shd w:val="clear" w:color="auto" w:fill="FFFFFF"/>
        </w:rPr>
        <w:t>Pirkimo s</w:t>
      </w:r>
      <w:r w:rsidRPr="00C24395">
        <w:rPr>
          <w:rFonts w:cs="Tahoma"/>
          <w:bCs/>
          <w:iCs/>
          <w:szCs w:val="16"/>
          <w:shd w:val="clear" w:color="auto" w:fill="FFFFFF"/>
        </w:rPr>
        <w:t xml:space="preserve">utarties keitimo tampa neatskiriama </w:t>
      </w:r>
      <w:r>
        <w:rPr>
          <w:rFonts w:cs="Tahoma"/>
          <w:bCs/>
          <w:iCs/>
          <w:szCs w:val="16"/>
          <w:shd w:val="clear" w:color="auto" w:fill="FFFFFF"/>
        </w:rPr>
        <w:t>Pirkimo s</w:t>
      </w:r>
      <w:r w:rsidRPr="00C24395">
        <w:rPr>
          <w:rFonts w:cs="Tahoma"/>
          <w:bCs/>
          <w:iCs/>
          <w:szCs w:val="16"/>
          <w:shd w:val="clear" w:color="auto" w:fill="FFFFFF"/>
        </w:rPr>
        <w:t>utarties dalimi.</w:t>
      </w:r>
    </w:p>
    <w:p w14:paraId="6A8D5993" w14:textId="0D9D489E" w:rsidR="00460BBE" w:rsidRPr="00460BBE" w:rsidRDefault="00460BBE" w:rsidP="009D73AB">
      <w:pPr>
        <w:pStyle w:val="Antrat1"/>
        <w:numPr>
          <w:ilvl w:val="1"/>
          <w:numId w:val="1"/>
        </w:numPr>
        <w:spacing w:before="0" w:after="40"/>
        <w:rPr>
          <w:b w:val="0"/>
          <w:bCs w:val="0"/>
        </w:rPr>
      </w:pPr>
      <w:bookmarkStart w:id="18" w:name="_Hlk99712219"/>
      <w:r w:rsidRPr="00460BBE">
        <w:rPr>
          <w:b w:val="0"/>
          <w:bCs w:val="0"/>
        </w:rPr>
        <w:t>Pirkimo sutarties vykdymo metu Prekės</w:t>
      </w:r>
      <w:r w:rsidRPr="00460BBE">
        <w:rPr>
          <w:b w:val="0"/>
          <w:bCs w:val="0"/>
          <w:color w:val="FF0000"/>
        </w:rPr>
        <w:t xml:space="preserve"> </w:t>
      </w:r>
      <w:r w:rsidRPr="00460BBE">
        <w:rPr>
          <w:b w:val="0"/>
          <w:bCs w:val="0"/>
        </w:rPr>
        <w:t xml:space="preserve">gali būti keičiamos, </w:t>
      </w:r>
      <w:r>
        <w:rPr>
          <w:b w:val="0"/>
          <w:bCs w:val="0"/>
        </w:rPr>
        <w:t>PIRKĖJUI</w:t>
      </w:r>
      <w:r w:rsidRPr="00460BBE">
        <w:rPr>
          <w:b w:val="0"/>
          <w:bCs w:val="0"/>
        </w:rPr>
        <w:t xml:space="preserve"> pareikalavus, kad Prekės atitiktų Pirkimo </w:t>
      </w:r>
      <w:r w:rsidRPr="00664742">
        <w:rPr>
          <w:b w:val="0"/>
          <w:bCs w:val="0"/>
        </w:rPr>
        <w:t>sutarties 3.</w:t>
      </w:r>
      <w:r w:rsidR="00664742" w:rsidRPr="00664742">
        <w:rPr>
          <w:b w:val="0"/>
          <w:bCs w:val="0"/>
        </w:rPr>
        <w:t>3.1</w:t>
      </w:r>
      <w:r w:rsidR="00A91613">
        <w:rPr>
          <w:b w:val="0"/>
          <w:bCs w:val="0"/>
        </w:rPr>
        <w:t>3</w:t>
      </w:r>
      <w:r w:rsidR="00664742" w:rsidRPr="00664742">
        <w:rPr>
          <w:b w:val="0"/>
          <w:bCs w:val="0"/>
        </w:rPr>
        <w:t>.</w:t>
      </w:r>
      <w:r w:rsidRPr="00664742">
        <w:rPr>
          <w:b w:val="0"/>
          <w:bCs w:val="0"/>
        </w:rPr>
        <w:t xml:space="preserve"> ir 3.</w:t>
      </w:r>
      <w:r w:rsidR="00664742" w:rsidRPr="00664742">
        <w:rPr>
          <w:b w:val="0"/>
          <w:bCs w:val="0"/>
        </w:rPr>
        <w:t>3.1</w:t>
      </w:r>
      <w:r w:rsidR="00A91613">
        <w:rPr>
          <w:b w:val="0"/>
          <w:bCs w:val="0"/>
        </w:rPr>
        <w:t>4</w:t>
      </w:r>
      <w:r w:rsidRPr="00664742">
        <w:rPr>
          <w:b w:val="0"/>
          <w:bCs w:val="0"/>
        </w:rPr>
        <w:t>.</w:t>
      </w:r>
      <w:r w:rsidRPr="00460BBE">
        <w:rPr>
          <w:b w:val="0"/>
          <w:bCs w:val="0"/>
        </w:rPr>
        <w:t xml:space="preserve"> reikalavimus.</w:t>
      </w:r>
    </w:p>
    <w:bookmarkEnd w:id="18"/>
    <w:p w14:paraId="4BB24321" w14:textId="77777777" w:rsidR="000D3246" w:rsidRPr="000D3246" w:rsidRDefault="00C24395" w:rsidP="009D73AB">
      <w:pPr>
        <w:numPr>
          <w:ilvl w:val="1"/>
          <w:numId w:val="1"/>
        </w:numPr>
        <w:outlineLvl w:val="1"/>
        <w:rPr>
          <w:rFonts w:cs="Tahoma"/>
          <w:bCs/>
          <w:iCs/>
          <w:szCs w:val="16"/>
          <w:shd w:val="clear" w:color="auto" w:fill="FFFFFF"/>
        </w:rPr>
      </w:pPr>
      <w:r>
        <w:rPr>
          <w:rFonts w:cs="Tahoma"/>
          <w:bCs/>
          <w:iCs/>
          <w:szCs w:val="16"/>
          <w:shd w:val="clear" w:color="auto" w:fill="FFFFFF"/>
        </w:rPr>
        <w:t>Pirkimo s</w:t>
      </w:r>
      <w:r w:rsidRPr="00C24395">
        <w:rPr>
          <w:rFonts w:cs="Tahoma"/>
          <w:bCs/>
          <w:iCs/>
          <w:szCs w:val="16"/>
          <w:shd w:val="clear" w:color="auto" w:fill="FFFFFF"/>
        </w:rPr>
        <w:t xml:space="preserve">utarties sąlygų keitimu nebus laikomas </w:t>
      </w:r>
      <w:r>
        <w:rPr>
          <w:rFonts w:cs="Tahoma"/>
          <w:bCs/>
          <w:iCs/>
          <w:szCs w:val="16"/>
          <w:shd w:val="clear" w:color="auto" w:fill="FFFFFF"/>
        </w:rPr>
        <w:t>Pirkimo s</w:t>
      </w:r>
      <w:r w:rsidRPr="00C24395">
        <w:rPr>
          <w:rFonts w:cs="Tahoma"/>
          <w:bCs/>
          <w:iCs/>
          <w:szCs w:val="16"/>
          <w:shd w:val="clear" w:color="auto" w:fill="FFFFFF"/>
        </w:rPr>
        <w:t xml:space="preserve">utarties sąlygų koregavimas </w:t>
      </w:r>
      <w:r>
        <w:rPr>
          <w:rFonts w:cs="Tahoma"/>
          <w:bCs/>
          <w:iCs/>
          <w:szCs w:val="16"/>
          <w:shd w:val="clear" w:color="auto" w:fill="FFFFFF"/>
        </w:rPr>
        <w:t>Pirkimo s</w:t>
      </w:r>
      <w:r w:rsidRPr="00C24395">
        <w:rPr>
          <w:rFonts w:cs="Tahoma"/>
          <w:bCs/>
          <w:iCs/>
          <w:szCs w:val="16"/>
          <w:shd w:val="clear" w:color="auto" w:fill="FFFFFF"/>
        </w:rPr>
        <w:t>utartyje numatytais atvejais.</w:t>
      </w:r>
    </w:p>
    <w:p w14:paraId="10C623F4" w14:textId="77777777" w:rsidR="000D3246" w:rsidRPr="000D3246" w:rsidRDefault="00C24395" w:rsidP="009D73AB">
      <w:pPr>
        <w:numPr>
          <w:ilvl w:val="1"/>
          <w:numId w:val="1"/>
        </w:numPr>
        <w:outlineLvl w:val="1"/>
        <w:rPr>
          <w:rFonts w:cs="Tahoma"/>
          <w:bCs/>
          <w:iCs/>
          <w:szCs w:val="16"/>
          <w:shd w:val="clear" w:color="auto" w:fill="FFFFFF"/>
        </w:rPr>
      </w:pPr>
      <w:r w:rsidRPr="00C24395">
        <w:rPr>
          <w:rFonts w:cs="Tahoma"/>
          <w:bCs/>
          <w:iCs/>
          <w:szCs w:val="16"/>
          <w:shd w:val="clear" w:color="auto" w:fill="FFFFFF"/>
        </w:rPr>
        <w:t xml:space="preserve">Šalis, inicijuojanti </w:t>
      </w:r>
      <w:r>
        <w:rPr>
          <w:rFonts w:cs="Tahoma"/>
          <w:bCs/>
          <w:iCs/>
          <w:szCs w:val="16"/>
          <w:shd w:val="clear" w:color="auto" w:fill="FFFFFF"/>
        </w:rPr>
        <w:t>Pirkimo s</w:t>
      </w:r>
      <w:r w:rsidRPr="00C24395">
        <w:rPr>
          <w:rFonts w:cs="Tahoma"/>
          <w:bCs/>
          <w:iCs/>
          <w:szCs w:val="16"/>
          <w:shd w:val="clear" w:color="auto" w:fill="FFFFFF"/>
        </w:rPr>
        <w:t xml:space="preserve">utarties pakeitimą, pateikia kitai Šaliai raštišką prašymą keisti </w:t>
      </w:r>
      <w:r>
        <w:rPr>
          <w:rFonts w:cs="Tahoma"/>
          <w:bCs/>
          <w:iCs/>
          <w:szCs w:val="16"/>
          <w:shd w:val="clear" w:color="auto" w:fill="FFFFFF"/>
        </w:rPr>
        <w:t>Pirkimo s</w:t>
      </w:r>
      <w:r w:rsidRPr="00C24395">
        <w:rPr>
          <w:rFonts w:cs="Tahoma"/>
          <w:bCs/>
          <w:iCs/>
          <w:szCs w:val="16"/>
          <w:shd w:val="clear" w:color="auto" w:fill="FFFFFF"/>
        </w:rPr>
        <w:t xml:space="preserve">utarties sąlygas bei dokumentus, pagrindžiančius prašyme nurodytas aplinkybes, argumentus ir paaiškinimus, ar jų kopijas. Į pateiktą prašymą pakeisti atitinkamą </w:t>
      </w:r>
      <w:r>
        <w:rPr>
          <w:rFonts w:cs="Tahoma"/>
          <w:bCs/>
          <w:iCs/>
          <w:szCs w:val="16"/>
          <w:shd w:val="clear" w:color="auto" w:fill="FFFFFF"/>
        </w:rPr>
        <w:t>Pirkimo s</w:t>
      </w:r>
      <w:r w:rsidRPr="00C24395">
        <w:rPr>
          <w:rFonts w:cs="Tahoma"/>
          <w:bCs/>
          <w:iCs/>
          <w:szCs w:val="16"/>
          <w:shd w:val="clear" w:color="auto" w:fill="FFFFFF"/>
        </w:rPr>
        <w:t xml:space="preserve">utarties sąlygą kita Šalis </w:t>
      </w:r>
      <w:r w:rsidRPr="00C24395">
        <w:rPr>
          <w:rFonts w:cs="Tahoma"/>
          <w:bCs/>
          <w:iCs/>
          <w:szCs w:val="16"/>
          <w:shd w:val="clear" w:color="auto" w:fill="FFFFFF"/>
        </w:rPr>
        <w:lastRenderedPageBreak/>
        <w:t xml:space="preserve">motyvuotai atsako per 5 (penkias) darbo dienas. Šalims nesutarus dėl </w:t>
      </w:r>
      <w:r>
        <w:rPr>
          <w:rFonts w:cs="Tahoma"/>
          <w:bCs/>
          <w:iCs/>
          <w:szCs w:val="16"/>
          <w:shd w:val="clear" w:color="auto" w:fill="FFFFFF"/>
        </w:rPr>
        <w:t>Pirkimo s</w:t>
      </w:r>
      <w:r w:rsidRPr="00C24395">
        <w:rPr>
          <w:rFonts w:cs="Tahoma"/>
          <w:bCs/>
          <w:iCs/>
          <w:szCs w:val="16"/>
          <w:shd w:val="clear" w:color="auto" w:fill="FFFFFF"/>
        </w:rPr>
        <w:t xml:space="preserve">utarties sąlygų keitimo, </w:t>
      </w:r>
      <w:r>
        <w:rPr>
          <w:rFonts w:cs="Tahoma"/>
          <w:bCs/>
          <w:iCs/>
          <w:szCs w:val="16"/>
          <w:shd w:val="clear" w:color="auto" w:fill="FFFFFF"/>
        </w:rPr>
        <w:t>Pirkimo s</w:t>
      </w:r>
      <w:r w:rsidRPr="00C24395">
        <w:rPr>
          <w:rFonts w:cs="Tahoma"/>
          <w:bCs/>
          <w:iCs/>
          <w:szCs w:val="16"/>
          <w:shd w:val="clear" w:color="auto" w:fill="FFFFFF"/>
        </w:rPr>
        <w:t xml:space="preserve">utartis nekeičiama. Šalims tarpusavyje susitarus dėl </w:t>
      </w:r>
      <w:r>
        <w:rPr>
          <w:rFonts w:cs="Tahoma"/>
          <w:bCs/>
          <w:iCs/>
          <w:szCs w:val="16"/>
          <w:shd w:val="clear" w:color="auto" w:fill="FFFFFF"/>
        </w:rPr>
        <w:t>Pirkimo s</w:t>
      </w:r>
      <w:r w:rsidRPr="00C24395">
        <w:rPr>
          <w:rFonts w:cs="Tahoma"/>
          <w:bCs/>
          <w:iCs/>
          <w:szCs w:val="16"/>
          <w:shd w:val="clear" w:color="auto" w:fill="FFFFFF"/>
        </w:rPr>
        <w:t xml:space="preserve">utarties sąlygų keitimo, </w:t>
      </w:r>
      <w:r>
        <w:rPr>
          <w:rFonts w:cs="Tahoma"/>
          <w:bCs/>
          <w:iCs/>
          <w:szCs w:val="16"/>
          <w:shd w:val="clear" w:color="auto" w:fill="FFFFFF"/>
        </w:rPr>
        <w:t>Pirkimo s</w:t>
      </w:r>
      <w:r w:rsidRPr="00C24395">
        <w:rPr>
          <w:rFonts w:cs="Tahoma"/>
          <w:bCs/>
          <w:iCs/>
          <w:szCs w:val="16"/>
          <w:shd w:val="clear" w:color="auto" w:fill="FFFFFF"/>
        </w:rPr>
        <w:t xml:space="preserve">utarties keitimai įforminami Šalių susitarimu, kuris yra neatskiriama </w:t>
      </w:r>
      <w:r>
        <w:rPr>
          <w:rFonts w:cs="Tahoma"/>
          <w:bCs/>
          <w:iCs/>
          <w:szCs w:val="16"/>
          <w:shd w:val="clear" w:color="auto" w:fill="FFFFFF"/>
        </w:rPr>
        <w:t>Pirkimo s</w:t>
      </w:r>
      <w:r w:rsidRPr="00C24395">
        <w:rPr>
          <w:rFonts w:cs="Tahoma"/>
          <w:bCs/>
          <w:iCs/>
          <w:szCs w:val="16"/>
          <w:shd w:val="clear" w:color="auto" w:fill="FFFFFF"/>
        </w:rPr>
        <w:t>utarties dalis.</w:t>
      </w:r>
    </w:p>
    <w:p w14:paraId="1C5E0EC0" w14:textId="77777777" w:rsidR="000D3246" w:rsidRPr="000D3246" w:rsidRDefault="00C24395" w:rsidP="009D73AB">
      <w:pPr>
        <w:numPr>
          <w:ilvl w:val="1"/>
          <w:numId w:val="1"/>
        </w:numPr>
        <w:outlineLvl w:val="1"/>
        <w:rPr>
          <w:rFonts w:cs="Tahoma"/>
          <w:bCs/>
          <w:iCs/>
          <w:szCs w:val="16"/>
          <w:shd w:val="clear" w:color="auto" w:fill="FFFFFF"/>
        </w:rPr>
      </w:pPr>
      <w:r>
        <w:rPr>
          <w:rFonts w:cs="Tahoma"/>
          <w:bCs/>
          <w:iCs/>
          <w:szCs w:val="16"/>
          <w:shd w:val="clear" w:color="auto" w:fill="FFFFFF"/>
        </w:rPr>
        <w:t>Pirkimo s</w:t>
      </w:r>
      <w:r w:rsidRPr="00C24395">
        <w:rPr>
          <w:rFonts w:cs="Tahoma"/>
          <w:bCs/>
          <w:iCs/>
          <w:szCs w:val="16"/>
          <w:shd w:val="clear" w:color="auto" w:fill="FFFFFF"/>
        </w:rPr>
        <w:t>utartis gali būti nutraukta:</w:t>
      </w:r>
    </w:p>
    <w:p w14:paraId="5F689DAF" w14:textId="77777777" w:rsidR="00C24320" w:rsidRDefault="00CF57B2" w:rsidP="009D73AB">
      <w:pPr>
        <w:numPr>
          <w:ilvl w:val="2"/>
          <w:numId w:val="1"/>
        </w:numPr>
        <w:outlineLvl w:val="1"/>
        <w:rPr>
          <w:rFonts w:cs="Tahoma"/>
          <w:bCs/>
          <w:iCs/>
          <w:szCs w:val="16"/>
          <w:shd w:val="clear" w:color="auto" w:fill="FFFFFF"/>
        </w:rPr>
      </w:pPr>
      <w:r w:rsidRPr="00CF57B2">
        <w:rPr>
          <w:rFonts w:cs="Tahoma"/>
          <w:bCs/>
          <w:iCs/>
          <w:szCs w:val="16"/>
          <w:shd w:val="clear" w:color="auto" w:fill="FFFFFF"/>
        </w:rPr>
        <w:t xml:space="preserve">rašytiniu abipusiu </w:t>
      </w:r>
      <w:r>
        <w:rPr>
          <w:rFonts w:cs="Tahoma"/>
          <w:bCs/>
          <w:iCs/>
          <w:szCs w:val="16"/>
          <w:shd w:val="clear" w:color="auto" w:fill="FFFFFF"/>
        </w:rPr>
        <w:t>Š</w:t>
      </w:r>
      <w:r w:rsidRPr="00CF57B2">
        <w:rPr>
          <w:rFonts w:cs="Tahoma"/>
          <w:bCs/>
          <w:iCs/>
          <w:szCs w:val="16"/>
          <w:shd w:val="clear" w:color="auto" w:fill="FFFFFF"/>
        </w:rPr>
        <w:t xml:space="preserve">alių susitarimu (išskyrus, esant esminiam </w:t>
      </w:r>
      <w:r>
        <w:rPr>
          <w:rFonts w:cs="Tahoma"/>
          <w:bCs/>
          <w:iCs/>
          <w:szCs w:val="16"/>
          <w:shd w:val="clear" w:color="auto" w:fill="FFFFFF"/>
        </w:rPr>
        <w:t>Pirkimo s</w:t>
      </w:r>
      <w:r w:rsidRPr="00CF57B2">
        <w:rPr>
          <w:rFonts w:cs="Tahoma"/>
          <w:bCs/>
          <w:iCs/>
          <w:szCs w:val="16"/>
          <w:shd w:val="clear" w:color="auto" w:fill="FFFFFF"/>
        </w:rPr>
        <w:t>utarties pažeidimui);</w:t>
      </w:r>
    </w:p>
    <w:p w14:paraId="4B763CC8" w14:textId="77777777" w:rsidR="00C24320" w:rsidRDefault="00CF57B2" w:rsidP="009D73AB">
      <w:pPr>
        <w:numPr>
          <w:ilvl w:val="2"/>
          <w:numId w:val="1"/>
        </w:numPr>
        <w:outlineLvl w:val="1"/>
        <w:rPr>
          <w:rFonts w:cs="Tahoma"/>
          <w:bCs/>
          <w:iCs/>
          <w:szCs w:val="16"/>
          <w:shd w:val="clear" w:color="auto" w:fill="FFFFFF"/>
        </w:rPr>
      </w:pPr>
      <w:r>
        <w:rPr>
          <w:rFonts w:cs="Tahoma"/>
          <w:bCs/>
          <w:iCs/>
          <w:szCs w:val="16"/>
          <w:shd w:val="clear" w:color="auto" w:fill="FFFFFF"/>
        </w:rPr>
        <w:t>Pirkimo s</w:t>
      </w:r>
      <w:r w:rsidRPr="00CF57B2">
        <w:rPr>
          <w:rFonts w:cs="Tahoma"/>
          <w:bCs/>
          <w:iCs/>
          <w:szCs w:val="16"/>
          <w:shd w:val="clear" w:color="auto" w:fill="FFFFFF"/>
        </w:rPr>
        <w:t>utartyje nustatytais atvejais ir tvarka;</w:t>
      </w:r>
    </w:p>
    <w:p w14:paraId="1206A850" w14:textId="77777777" w:rsidR="00C24320" w:rsidRDefault="00CF57B2" w:rsidP="009D73AB">
      <w:pPr>
        <w:numPr>
          <w:ilvl w:val="2"/>
          <w:numId w:val="1"/>
        </w:numPr>
        <w:outlineLvl w:val="1"/>
        <w:rPr>
          <w:rFonts w:cs="Tahoma"/>
          <w:bCs/>
          <w:iCs/>
          <w:szCs w:val="16"/>
          <w:shd w:val="clear" w:color="auto" w:fill="FFFFFF"/>
        </w:rPr>
      </w:pPr>
      <w:r w:rsidRPr="00CF57B2">
        <w:rPr>
          <w:rFonts w:cs="Tahoma"/>
          <w:bCs/>
          <w:iCs/>
          <w:szCs w:val="16"/>
          <w:shd w:val="clear" w:color="auto" w:fill="FFFFFF"/>
        </w:rPr>
        <w:t xml:space="preserve">kitais </w:t>
      </w:r>
      <w:bookmarkStart w:id="19" w:name="_Hlk86045059"/>
      <w:r w:rsidRPr="00CF57B2">
        <w:rPr>
          <w:rFonts w:cs="Tahoma"/>
          <w:bCs/>
          <w:iCs/>
          <w:szCs w:val="16"/>
          <w:shd w:val="clear" w:color="auto" w:fill="FFFFFF"/>
        </w:rPr>
        <w:t xml:space="preserve">Lietuvos Respublikos </w:t>
      </w:r>
      <w:bookmarkEnd w:id="19"/>
      <w:r w:rsidRPr="00CF57B2">
        <w:rPr>
          <w:rFonts w:cs="Tahoma"/>
          <w:bCs/>
          <w:iCs/>
          <w:szCs w:val="16"/>
          <w:shd w:val="clear" w:color="auto" w:fill="FFFFFF"/>
        </w:rPr>
        <w:t xml:space="preserve">civilinio kodekso </w:t>
      </w:r>
      <w:r w:rsidR="00AC7814">
        <w:rPr>
          <w:rFonts w:cs="Tahoma"/>
          <w:bCs/>
          <w:iCs/>
          <w:szCs w:val="16"/>
          <w:shd w:val="clear" w:color="auto" w:fill="FFFFFF"/>
        </w:rPr>
        <w:t xml:space="preserve">bei Viešųjų pirkimų įstatymo </w:t>
      </w:r>
      <w:r w:rsidRPr="00CF57B2">
        <w:rPr>
          <w:rFonts w:cs="Tahoma"/>
          <w:bCs/>
          <w:iCs/>
          <w:szCs w:val="16"/>
          <w:shd w:val="clear" w:color="auto" w:fill="FFFFFF"/>
        </w:rPr>
        <w:t>nustatytais atvejais.</w:t>
      </w:r>
    </w:p>
    <w:p w14:paraId="2473CEDE" w14:textId="77777777" w:rsidR="000D3246" w:rsidRPr="000D3246" w:rsidRDefault="000D4A4F" w:rsidP="009D73AB">
      <w:pPr>
        <w:numPr>
          <w:ilvl w:val="1"/>
          <w:numId w:val="1"/>
        </w:numPr>
        <w:outlineLvl w:val="1"/>
        <w:rPr>
          <w:rFonts w:cs="Tahoma"/>
          <w:bCs/>
          <w:iCs/>
          <w:szCs w:val="16"/>
          <w:shd w:val="clear" w:color="auto" w:fill="FFFFFF"/>
        </w:rPr>
      </w:pPr>
      <w:r w:rsidRPr="000D4A4F">
        <w:rPr>
          <w:rFonts w:cs="Tahoma"/>
          <w:bCs/>
          <w:iCs/>
          <w:szCs w:val="16"/>
          <w:shd w:val="clear" w:color="auto" w:fill="FFFFFF"/>
        </w:rPr>
        <w:t>P</w:t>
      </w:r>
      <w:r>
        <w:rPr>
          <w:rFonts w:cs="Tahoma"/>
          <w:bCs/>
          <w:iCs/>
          <w:szCs w:val="16"/>
          <w:shd w:val="clear" w:color="auto" w:fill="FFFFFF"/>
        </w:rPr>
        <w:t>IRKĖJAS</w:t>
      </w:r>
      <w:r w:rsidRPr="000D4A4F">
        <w:rPr>
          <w:rFonts w:cs="Tahoma"/>
          <w:bCs/>
          <w:iCs/>
          <w:szCs w:val="16"/>
          <w:shd w:val="clear" w:color="auto" w:fill="FFFFFF"/>
        </w:rPr>
        <w:t xml:space="preserve">, nesikreipdamas į teismą, gali vienašališkai nutraukti </w:t>
      </w:r>
      <w:r>
        <w:rPr>
          <w:rFonts w:cs="Tahoma"/>
          <w:bCs/>
          <w:iCs/>
          <w:szCs w:val="16"/>
          <w:shd w:val="clear" w:color="auto" w:fill="FFFFFF"/>
        </w:rPr>
        <w:t>Pirkimo s</w:t>
      </w:r>
      <w:r w:rsidRPr="000D4A4F">
        <w:rPr>
          <w:rFonts w:cs="Tahoma"/>
          <w:bCs/>
          <w:iCs/>
          <w:szCs w:val="16"/>
          <w:shd w:val="clear" w:color="auto" w:fill="FFFFFF"/>
        </w:rPr>
        <w:t xml:space="preserve">utartį, raštu įspėjęs </w:t>
      </w:r>
      <w:r>
        <w:rPr>
          <w:rFonts w:cs="Tahoma"/>
          <w:bCs/>
          <w:iCs/>
          <w:szCs w:val="16"/>
          <w:shd w:val="clear" w:color="auto" w:fill="FFFFFF"/>
        </w:rPr>
        <w:t>TIEKĖJĄ</w:t>
      </w:r>
      <w:r w:rsidRPr="000D4A4F">
        <w:rPr>
          <w:rFonts w:cs="Tahoma"/>
          <w:bCs/>
          <w:iCs/>
          <w:szCs w:val="16"/>
          <w:shd w:val="clear" w:color="auto" w:fill="FFFFFF"/>
        </w:rPr>
        <w:t xml:space="preserve"> prieš 10 (dešimt) kalendorinių dienų, jeigu:</w:t>
      </w:r>
    </w:p>
    <w:p w14:paraId="09D3F145" w14:textId="77777777" w:rsidR="000D4A4F" w:rsidRDefault="000D4A4F" w:rsidP="009D73AB">
      <w:pPr>
        <w:numPr>
          <w:ilvl w:val="2"/>
          <w:numId w:val="1"/>
        </w:numPr>
        <w:outlineLvl w:val="1"/>
        <w:rPr>
          <w:rFonts w:cs="Tahoma"/>
          <w:bCs/>
          <w:iCs/>
          <w:szCs w:val="16"/>
          <w:shd w:val="clear" w:color="auto" w:fill="FFFFFF"/>
        </w:rPr>
      </w:pPr>
      <w:r w:rsidRPr="000D4A4F">
        <w:rPr>
          <w:rFonts w:cs="Tahoma"/>
          <w:bCs/>
          <w:iCs/>
          <w:szCs w:val="16"/>
          <w:shd w:val="clear" w:color="auto" w:fill="FFFFFF"/>
        </w:rPr>
        <w:t>T</w:t>
      </w:r>
      <w:r>
        <w:rPr>
          <w:rFonts w:cs="Tahoma"/>
          <w:bCs/>
          <w:iCs/>
          <w:szCs w:val="16"/>
          <w:shd w:val="clear" w:color="auto" w:fill="FFFFFF"/>
        </w:rPr>
        <w:t>IEKĖJUI</w:t>
      </w:r>
      <w:r w:rsidRPr="000D4A4F">
        <w:rPr>
          <w:rFonts w:cs="Tahoma"/>
          <w:bCs/>
          <w:iCs/>
          <w:szCs w:val="16"/>
          <w:shd w:val="clear" w:color="auto" w:fill="FFFFFF"/>
        </w:rPr>
        <w:t xml:space="preserve"> iškeliama restruktūrizavimo arba bankroto byla, T</w:t>
      </w:r>
      <w:r>
        <w:rPr>
          <w:rFonts w:cs="Tahoma"/>
          <w:bCs/>
          <w:iCs/>
          <w:szCs w:val="16"/>
          <w:shd w:val="clear" w:color="auto" w:fill="FFFFFF"/>
        </w:rPr>
        <w:t>IEKĖJAS</w:t>
      </w:r>
      <w:r w:rsidRPr="000D4A4F">
        <w:rPr>
          <w:rFonts w:cs="Tahoma"/>
          <w:bCs/>
          <w:iCs/>
          <w:szCs w:val="16"/>
          <w:shd w:val="clear" w:color="auto" w:fill="FFFFFF"/>
        </w:rPr>
        <w:t xml:space="preserve"> likviduojamas, sustabdo savo ūkinę veiklą arba kai įstatymuose ar kituose teisės aktuose nustatyta tvarka susidaro analogiška situacija ir šios aplinkybės trukdo tinkamai laiku vykdyti </w:t>
      </w:r>
      <w:r>
        <w:rPr>
          <w:rFonts w:cs="Tahoma"/>
          <w:bCs/>
          <w:iCs/>
          <w:szCs w:val="16"/>
          <w:shd w:val="clear" w:color="auto" w:fill="FFFFFF"/>
        </w:rPr>
        <w:t>Pirkimo s</w:t>
      </w:r>
      <w:r w:rsidRPr="000D4A4F">
        <w:rPr>
          <w:rFonts w:cs="Tahoma"/>
          <w:bCs/>
          <w:iCs/>
          <w:szCs w:val="16"/>
          <w:shd w:val="clear" w:color="auto" w:fill="FFFFFF"/>
        </w:rPr>
        <w:t>utartimi prisiimtus įsipareigojimus;</w:t>
      </w:r>
    </w:p>
    <w:p w14:paraId="22DB96A5" w14:textId="77777777" w:rsidR="000D4A4F" w:rsidRDefault="000D4A4F" w:rsidP="009D73AB">
      <w:pPr>
        <w:numPr>
          <w:ilvl w:val="2"/>
          <w:numId w:val="1"/>
        </w:numPr>
        <w:outlineLvl w:val="1"/>
        <w:rPr>
          <w:rFonts w:cs="Tahoma"/>
          <w:bCs/>
          <w:iCs/>
          <w:szCs w:val="16"/>
          <w:shd w:val="clear" w:color="auto" w:fill="FFFFFF"/>
        </w:rPr>
      </w:pPr>
      <w:r>
        <w:rPr>
          <w:rFonts w:cs="Tahoma"/>
          <w:bCs/>
          <w:iCs/>
          <w:szCs w:val="16"/>
          <w:shd w:val="clear" w:color="auto" w:fill="FFFFFF"/>
        </w:rPr>
        <w:t>buvo padarytas esminis</w:t>
      </w:r>
      <w:r w:rsidRPr="000D4A4F">
        <w:rPr>
          <w:rFonts w:cs="Tahoma"/>
          <w:bCs/>
          <w:iCs/>
          <w:szCs w:val="16"/>
          <w:shd w:val="clear" w:color="auto" w:fill="FFFFFF"/>
        </w:rPr>
        <w:t xml:space="preserve"> </w:t>
      </w:r>
      <w:r>
        <w:rPr>
          <w:rFonts w:cs="Tahoma"/>
          <w:bCs/>
          <w:iCs/>
          <w:szCs w:val="16"/>
          <w:shd w:val="clear" w:color="auto" w:fill="FFFFFF"/>
        </w:rPr>
        <w:t>Pirkimo s</w:t>
      </w:r>
      <w:r w:rsidRPr="000D4A4F">
        <w:rPr>
          <w:rFonts w:cs="Tahoma"/>
          <w:bCs/>
          <w:iCs/>
          <w:szCs w:val="16"/>
          <w:shd w:val="clear" w:color="auto" w:fill="FFFFFF"/>
        </w:rPr>
        <w:t>utarties pažeidim</w:t>
      </w:r>
      <w:r>
        <w:rPr>
          <w:rFonts w:cs="Tahoma"/>
          <w:bCs/>
          <w:iCs/>
          <w:szCs w:val="16"/>
          <w:shd w:val="clear" w:color="auto" w:fill="FFFFFF"/>
        </w:rPr>
        <w:t>as</w:t>
      </w:r>
      <w:r w:rsidRPr="000D4A4F">
        <w:rPr>
          <w:rFonts w:cs="Tahoma"/>
          <w:bCs/>
          <w:iCs/>
          <w:szCs w:val="16"/>
          <w:shd w:val="clear" w:color="auto" w:fill="FFFFFF"/>
        </w:rPr>
        <w:t xml:space="preserve">, kaip tai numatyta </w:t>
      </w:r>
      <w:r>
        <w:rPr>
          <w:rFonts w:cs="Tahoma"/>
          <w:bCs/>
          <w:iCs/>
          <w:szCs w:val="16"/>
          <w:shd w:val="clear" w:color="auto" w:fill="FFFFFF"/>
        </w:rPr>
        <w:t>Pirkimo s</w:t>
      </w:r>
      <w:r w:rsidRPr="000D4A4F">
        <w:rPr>
          <w:rFonts w:cs="Tahoma"/>
          <w:bCs/>
          <w:iCs/>
          <w:szCs w:val="16"/>
          <w:shd w:val="clear" w:color="auto" w:fill="FFFFFF"/>
        </w:rPr>
        <w:t xml:space="preserve">utartyje ir (ar) </w:t>
      </w:r>
      <w:bookmarkStart w:id="20" w:name="_Hlk86045545"/>
      <w:r w:rsidRPr="000D4A4F">
        <w:rPr>
          <w:rFonts w:cs="Tahoma"/>
          <w:bCs/>
          <w:iCs/>
          <w:szCs w:val="16"/>
          <w:shd w:val="clear" w:color="auto" w:fill="FFFFFF"/>
        </w:rPr>
        <w:t xml:space="preserve">Lietuvos Respublikos </w:t>
      </w:r>
      <w:r>
        <w:rPr>
          <w:rFonts w:cs="Tahoma"/>
          <w:bCs/>
          <w:iCs/>
          <w:szCs w:val="16"/>
          <w:shd w:val="clear" w:color="auto" w:fill="FFFFFF"/>
        </w:rPr>
        <w:t>c</w:t>
      </w:r>
      <w:r w:rsidRPr="000D4A4F">
        <w:rPr>
          <w:rFonts w:cs="Tahoma"/>
          <w:bCs/>
          <w:iCs/>
          <w:szCs w:val="16"/>
          <w:shd w:val="clear" w:color="auto" w:fill="FFFFFF"/>
        </w:rPr>
        <w:t>iviliniame kodekse</w:t>
      </w:r>
      <w:bookmarkEnd w:id="20"/>
      <w:r w:rsidRPr="000D4A4F">
        <w:rPr>
          <w:rFonts w:cs="Tahoma"/>
          <w:bCs/>
          <w:iCs/>
          <w:szCs w:val="16"/>
          <w:shd w:val="clear" w:color="auto" w:fill="FFFFFF"/>
        </w:rPr>
        <w:t>.</w:t>
      </w:r>
    </w:p>
    <w:p w14:paraId="5D2F02B8" w14:textId="77777777" w:rsidR="000D4A4F" w:rsidRDefault="000D4A4F" w:rsidP="009D73AB">
      <w:pPr>
        <w:numPr>
          <w:ilvl w:val="2"/>
          <w:numId w:val="1"/>
        </w:numPr>
        <w:outlineLvl w:val="1"/>
        <w:rPr>
          <w:rFonts w:cs="Tahoma"/>
          <w:bCs/>
          <w:iCs/>
          <w:szCs w:val="16"/>
          <w:shd w:val="clear" w:color="auto" w:fill="FFFFFF"/>
        </w:rPr>
      </w:pPr>
      <w:r>
        <w:rPr>
          <w:rFonts w:cs="Tahoma"/>
          <w:bCs/>
          <w:iCs/>
          <w:szCs w:val="16"/>
          <w:shd w:val="clear" w:color="auto" w:fill="FFFFFF"/>
        </w:rPr>
        <w:t>Pirkimo s</w:t>
      </w:r>
      <w:r w:rsidRPr="000D4A4F">
        <w:rPr>
          <w:rFonts w:cs="Tahoma"/>
          <w:bCs/>
          <w:iCs/>
          <w:szCs w:val="16"/>
          <w:shd w:val="clear" w:color="auto" w:fill="FFFFFF"/>
        </w:rPr>
        <w:t>utartis buvo pakeista pažeidžiant Lietuvos Respublikos viešųjų pirkimų įstatymo 89 straipsnį;</w:t>
      </w:r>
    </w:p>
    <w:p w14:paraId="6F883152" w14:textId="77777777" w:rsidR="000D4A4F" w:rsidRDefault="000D4A4F" w:rsidP="009D73AB">
      <w:pPr>
        <w:numPr>
          <w:ilvl w:val="2"/>
          <w:numId w:val="1"/>
        </w:numPr>
        <w:outlineLvl w:val="1"/>
        <w:rPr>
          <w:rFonts w:cs="Tahoma"/>
          <w:bCs/>
          <w:iCs/>
          <w:szCs w:val="16"/>
          <w:shd w:val="clear" w:color="auto" w:fill="FFFFFF"/>
        </w:rPr>
      </w:pPr>
      <w:r w:rsidRPr="000D4A4F">
        <w:rPr>
          <w:rFonts w:cs="Tahoma"/>
          <w:bCs/>
          <w:iCs/>
          <w:szCs w:val="16"/>
          <w:shd w:val="clear" w:color="auto" w:fill="FFFFFF"/>
        </w:rPr>
        <w:t>paaiškėjo, kad T</w:t>
      </w:r>
      <w:r>
        <w:rPr>
          <w:rFonts w:cs="Tahoma"/>
          <w:bCs/>
          <w:iCs/>
          <w:szCs w:val="16"/>
          <w:shd w:val="clear" w:color="auto" w:fill="FFFFFF"/>
        </w:rPr>
        <w:t>IEKĖJAS</w:t>
      </w:r>
      <w:r w:rsidRPr="000D4A4F">
        <w:rPr>
          <w:rFonts w:cs="Tahoma"/>
          <w:bCs/>
          <w:iCs/>
          <w:szCs w:val="16"/>
          <w:shd w:val="clear" w:color="auto" w:fill="FFFFFF"/>
        </w:rPr>
        <w:t xml:space="preserve">, su kuriuo sudaryta </w:t>
      </w:r>
      <w:r>
        <w:rPr>
          <w:rFonts w:cs="Tahoma"/>
          <w:bCs/>
          <w:iCs/>
          <w:szCs w:val="16"/>
          <w:shd w:val="clear" w:color="auto" w:fill="FFFFFF"/>
        </w:rPr>
        <w:t>Pirkimo s</w:t>
      </w:r>
      <w:r w:rsidRPr="000D4A4F">
        <w:rPr>
          <w:rFonts w:cs="Tahoma"/>
          <w:bCs/>
          <w:iCs/>
          <w:szCs w:val="16"/>
          <w:shd w:val="clear" w:color="auto" w:fill="FFFFFF"/>
        </w:rPr>
        <w:t>utartis, turėjo būti pašalintas iš viešojo pirkimo procedūros pagal Viešųjų pirkimų įstatymo 46 straipsnio 1 dalį;</w:t>
      </w:r>
    </w:p>
    <w:p w14:paraId="56D906E1" w14:textId="77777777" w:rsidR="000D4A4F" w:rsidRDefault="000D4A4F" w:rsidP="009D73AB">
      <w:pPr>
        <w:numPr>
          <w:ilvl w:val="2"/>
          <w:numId w:val="1"/>
        </w:numPr>
        <w:outlineLvl w:val="1"/>
        <w:rPr>
          <w:rFonts w:cs="Tahoma"/>
          <w:bCs/>
          <w:iCs/>
          <w:szCs w:val="16"/>
          <w:shd w:val="clear" w:color="auto" w:fill="FFFFFF"/>
        </w:rPr>
      </w:pPr>
      <w:r w:rsidRPr="000D4A4F">
        <w:rPr>
          <w:rFonts w:cs="Tahoma"/>
          <w:bCs/>
          <w:iCs/>
          <w:szCs w:val="16"/>
          <w:shd w:val="clear" w:color="auto" w:fill="FFFFFF"/>
        </w:rPr>
        <w:t>paaiškėjo, kad su T</w:t>
      </w:r>
      <w:r>
        <w:rPr>
          <w:rFonts w:cs="Tahoma"/>
          <w:bCs/>
          <w:iCs/>
          <w:szCs w:val="16"/>
          <w:shd w:val="clear" w:color="auto" w:fill="FFFFFF"/>
        </w:rPr>
        <w:t>IEKĖJU</w:t>
      </w:r>
      <w:r w:rsidRPr="000D4A4F">
        <w:rPr>
          <w:rFonts w:cs="Tahoma"/>
          <w:bCs/>
          <w:iCs/>
          <w:szCs w:val="16"/>
          <w:shd w:val="clear" w:color="auto" w:fill="FFFFFF"/>
        </w:rPr>
        <w:t xml:space="preserve"> neturėjo būti sudaryta </w:t>
      </w:r>
      <w:r>
        <w:rPr>
          <w:rFonts w:cs="Tahoma"/>
          <w:bCs/>
          <w:iCs/>
          <w:szCs w:val="16"/>
          <w:shd w:val="clear" w:color="auto" w:fill="FFFFFF"/>
        </w:rPr>
        <w:t>Pirkimo s</w:t>
      </w:r>
      <w:r w:rsidRPr="000D4A4F">
        <w:rPr>
          <w:rFonts w:cs="Tahoma"/>
          <w:bCs/>
          <w:iCs/>
          <w:szCs w:val="16"/>
          <w:shd w:val="clear" w:color="auto" w:fill="FFFFFF"/>
        </w:rPr>
        <w:t>utartis dėl to, kad Europos Sąjungos Teisingumo Teismas procese pagal Sutarties dėl Europos Sąjungos veikimo 258 straipsnį pripažino, kad nebuvo įvykdyti įsipareigojimai pagal Europos Sąjungos steigiamąsias sutartis ir Direktyvą 2014/24/ES.</w:t>
      </w:r>
    </w:p>
    <w:p w14:paraId="5EE9DBC0" w14:textId="77777777" w:rsidR="00F87785" w:rsidRDefault="00F87785" w:rsidP="009D73AB">
      <w:pPr>
        <w:numPr>
          <w:ilvl w:val="1"/>
          <w:numId w:val="1"/>
        </w:numPr>
        <w:outlineLvl w:val="1"/>
        <w:rPr>
          <w:rFonts w:cs="Tahoma"/>
          <w:bCs/>
          <w:iCs/>
          <w:szCs w:val="16"/>
          <w:shd w:val="clear" w:color="auto" w:fill="FFFFFF"/>
        </w:rPr>
      </w:pPr>
      <w:r>
        <w:rPr>
          <w:rFonts w:cs="Tahoma"/>
          <w:bCs/>
          <w:iCs/>
          <w:szCs w:val="16"/>
          <w:shd w:val="clear" w:color="auto" w:fill="FFFFFF"/>
        </w:rPr>
        <w:t>Esminiais TIEKĖJO Pirkimo sutarties pažeidimais laikomi:</w:t>
      </w:r>
    </w:p>
    <w:p w14:paraId="4CA031CF" w14:textId="77777777" w:rsidR="00F87785" w:rsidRPr="0018535F" w:rsidRDefault="0018535F" w:rsidP="009D73AB">
      <w:pPr>
        <w:numPr>
          <w:ilvl w:val="2"/>
          <w:numId w:val="1"/>
        </w:numPr>
        <w:outlineLvl w:val="1"/>
        <w:rPr>
          <w:rFonts w:cs="Tahoma"/>
          <w:bCs/>
          <w:szCs w:val="16"/>
          <w:shd w:val="clear" w:color="auto" w:fill="FFFFFF"/>
        </w:rPr>
      </w:pPr>
      <w:r w:rsidRPr="0018535F">
        <w:rPr>
          <w:rFonts w:cs="Tahoma"/>
          <w:bCs/>
          <w:szCs w:val="16"/>
          <w:shd w:val="clear" w:color="auto" w:fill="FFFFFF"/>
        </w:rPr>
        <w:t>jeigu</w:t>
      </w:r>
      <w:r w:rsidR="002140C7">
        <w:rPr>
          <w:rFonts w:cs="Tahoma"/>
          <w:bCs/>
          <w:szCs w:val="16"/>
          <w:shd w:val="clear" w:color="auto" w:fill="FFFFFF"/>
        </w:rPr>
        <w:t xml:space="preserve"> vėluojama pristatyti P</w:t>
      </w:r>
      <w:r w:rsidR="002140C7" w:rsidRPr="0018535F">
        <w:rPr>
          <w:rFonts w:cs="Tahoma"/>
          <w:bCs/>
          <w:szCs w:val="16"/>
          <w:shd w:val="clear" w:color="auto" w:fill="FFFFFF"/>
        </w:rPr>
        <w:t>rek</w:t>
      </w:r>
      <w:r w:rsidR="002140C7">
        <w:rPr>
          <w:rFonts w:cs="Tahoma"/>
          <w:bCs/>
          <w:szCs w:val="16"/>
          <w:shd w:val="clear" w:color="auto" w:fill="FFFFFF"/>
        </w:rPr>
        <w:t>es daugiau nei 2 (dvi) darbo dienas</w:t>
      </w:r>
      <w:r w:rsidR="002140C7" w:rsidRPr="0018535F">
        <w:rPr>
          <w:rFonts w:cs="Tahoma"/>
          <w:bCs/>
          <w:szCs w:val="16"/>
          <w:shd w:val="clear" w:color="auto" w:fill="FFFFFF"/>
        </w:rPr>
        <w:t xml:space="preserve"> </w:t>
      </w:r>
      <w:r w:rsidRPr="0018535F">
        <w:rPr>
          <w:rFonts w:cs="Tahoma"/>
          <w:bCs/>
          <w:szCs w:val="16"/>
          <w:shd w:val="clear" w:color="auto" w:fill="FFFFFF"/>
        </w:rPr>
        <w:t>ir (ar)</w:t>
      </w:r>
      <w:r w:rsidR="002140C7">
        <w:rPr>
          <w:rFonts w:cs="Tahoma"/>
          <w:bCs/>
          <w:szCs w:val="16"/>
          <w:shd w:val="clear" w:color="auto" w:fill="FFFFFF"/>
        </w:rPr>
        <w:t xml:space="preserve"> Prekės</w:t>
      </w:r>
      <w:r w:rsidRPr="0018535F">
        <w:rPr>
          <w:rFonts w:cs="Tahoma"/>
          <w:bCs/>
          <w:szCs w:val="16"/>
          <w:shd w:val="clear" w:color="auto" w:fill="FFFFFF"/>
        </w:rPr>
        <w:t xml:space="preserve"> neatitinka </w:t>
      </w:r>
      <w:r>
        <w:rPr>
          <w:rFonts w:cs="Tahoma"/>
          <w:bCs/>
          <w:szCs w:val="16"/>
          <w:shd w:val="clear" w:color="auto" w:fill="FFFFFF"/>
        </w:rPr>
        <w:t>Pirkimo s</w:t>
      </w:r>
      <w:r w:rsidRPr="0018535F">
        <w:rPr>
          <w:rFonts w:cs="Tahoma"/>
          <w:bCs/>
          <w:szCs w:val="16"/>
          <w:shd w:val="clear" w:color="auto" w:fill="FFFFFF"/>
        </w:rPr>
        <w:t>utartyje ir (ar) Techninėje specifikacijoje numatytų reikalavimų ir T</w:t>
      </w:r>
      <w:r>
        <w:rPr>
          <w:rFonts w:cs="Tahoma"/>
          <w:bCs/>
          <w:szCs w:val="16"/>
          <w:shd w:val="clear" w:color="auto" w:fill="FFFFFF"/>
        </w:rPr>
        <w:t>IEKĖJAS</w:t>
      </w:r>
      <w:r w:rsidRPr="0018535F">
        <w:rPr>
          <w:rFonts w:cs="Tahoma"/>
          <w:bCs/>
          <w:szCs w:val="16"/>
          <w:shd w:val="clear" w:color="auto" w:fill="FFFFFF"/>
        </w:rPr>
        <w:t xml:space="preserve"> neištaiso Prekių t</w:t>
      </w:r>
      <w:r w:rsidR="004D073C">
        <w:rPr>
          <w:rFonts w:cs="Tahoma"/>
          <w:bCs/>
          <w:szCs w:val="16"/>
          <w:shd w:val="clear" w:color="auto" w:fill="FFFFFF"/>
        </w:rPr>
        <w:t>ie</w:t>
      </w:r>
      <w:r w:rsidRPr="0018535F">
        <w:rPr>
          <w:rFonts w:cs="Tahoma"/>
          <w:bCs/>
          <w:szCs w:val="16"/>
          <w:shd w:val="clear" w:color="auto" w:fill="FFFFFF"/>
        </w:rPr>
        <w:t>kimo trūkumų per P</w:t>
      </w:r>
      <w:r>
        <w:rPr>
          <w:rFonts w:cs="Tahoma"/>
          <w:bCs/>
          <w:szCs w:val="16"/>
          <w:shd w:val="clear" w:color="auto" w:fill="FFFFFF"/>
        </w:rPr>
        <w:t>IRKĖJO</w:t>
      </w:r>
      <w:r w:rsidRPr="0018535F">
        <w:rPr>
          <w:rFonts w:cs="Tahoma"/>
          <w:bCs/>
          <w:szCs w:val="16"/>
          <w:shd w:val="clear" w:color="auto" w:fill="FFFFFF"/>
        </w:rPr>
        <w:t xml:space="preserve"> nurodytą terminą;</w:t>
      </w:r>
    </w:p>
    <w:p w14:paraId="38A3C2F8" w14:textId="77777777" w:rsidR="00F87785" w:rsidRPr="0018535F" w:rsidRDefault="0018535F" w:rsidP="009D73AB">
      <w:pPr>
        <w:numPr>
          <w:ilvl w:val="2"/>
          <w:numId w:val="1"/>
        </w:numPr>
        <w:outlineLvl w:val="1"/>
        <w:rPr>
          <w:rFonts w:cs="Tahoma"/>
          <w:bCs/>
          <w:iCs/>
          <w:szCs w:val="16"/>
          <w:shd w:val="clear" w:color="auto" w:fill="FFFFFF"/>
        </w:rPr>
      </w:pPr>
      <w:r w:rsidRPr="0018535F">
        <w:rPr>
          <w:rFonts w:cs="Tahoma"/>
          <w:bCs/>
          <w:iCs/>
          <w:szCs w:val="16"/>
          <w:shd w:val="clear" w:color="auto" w:fill="FFFFFF"/>
        </w:rPr>
        <w:t>jeigu T</w:t>
      </w:r>
      <w:r>
        <w:rPr>
          <w:rFonts w:cs="Tahoma"/>
          <w:bCs/>
          <w:iCs/>
          <w:szCs w:val="16"/>
          <w:shd w:val="clear" w:color="auto" w:fill="FFFFFF"/>
        </w:rPr>
        <w:t>IEKĖJAS</w:t>
      </w:r>
      <w:r w:rsidRPr="0018535F">
        <w:rPr>
          <w:rFonts w:cs="Tahoma"/>
          <w:bCs/>
          <w:iCs/>
          <w:szCs w:val="16"/>
          <w:shd w:val="clear" w:color="auto" w:fill="FFFFFF"/>
        </w:rPr>
        <w:t xml:space="preserve"> dėl savo kaltės negali ir (arba) atsisako vykdyti </w:t>
      </w:r>
      <w:r>
        <w:rPr>
          <w:rFonts w:cs="Tahoma"/>
          <w:bCs/>
          <w:iCs/>
          <w:szCs w:val="16"/>
          <w:shd w:val="clear" w:color="auto" w:fill="FFFFFF"/>
        </w:rPr>
        <w:t>Pirkimo s</w:t>
      </w:r>
      <w:r w:rsidRPr="0018535F">
        <w:rPr>
          <w:rFonts w:cs="Tahoma"/>
          <w:bCs/>
          <w:iCs/>
          <w:szCs w:val="16"/>
          <w:shd w:val="clear" w:color="auto" w:fill="FFFFFF"/>
        </w:rPr>
        <w:t>utartyje numatytus įsipareigojimus ar bet kurią jų dalį, nepriklausomi nuo tokios dalies vertės</w:t>
      </w:r>
      <w:r>
        <w:rPr>
          <w:rFonts w:cs="Tahoma"/>
          <w:bCs/>
          <w:iCs/>
          <w:szCs w:val="16"/>
          <w:shd w:val="clear" w:color="auto" w:fill="FFFFFF"/>
        </w:rPr>
        <w:t>;</w:t>
      </w:r>
    </w:p>
    <w:p w14:paraId="7D7B65BA" w14:textId="77777777" w:rsidR="00D31846" w:rsidRPr="00D31846" w:rsidRDefault="00D31846" w:rsidP="009D73AB">
      <w:pPr>
        <w:numPr>
          <w:ilvl w:val="2"/>
          <w:numId w:val="1"/>
        </w:numPr>
        <w:outlineLvl w:val="1"/>
        <w:rPr>
          <w:rFonts w:cs="Tahoma"/>
          <w:bCs/>
          <w:szCs w:val="16"/>
          <w:shd w:val="clear" w:color="auto" w:fill="FFFFFF"/>
        </w:rPr>
      </w:pPr>
      <w:r>
        <w:rPr>
          <w:rFonts w:cs="Tahoma"/>
          <w:bCs/>
          <w:szCs w:val="16"/>
          <w:shd w:val="clear" w:color="auto" w:fill="FFFFFF"/>
        </w:rPr>
        <w:t xml:space="preserve">jeigu TIEKĖJAS be </w:t>
      </w:r>
      <w:r w:rsidRPr="00D31846">
        <w:rPr>
          <w:rFonts w:cs="Tahoma"/>
          <w:bCs/>
          <w:szCs w:val="16"/>
          <w:shd w:val="clear" w:color="auto" w:fill="FFFFFF"/>
        </w:rPr>
        <w:t>P</w:t>
      </w:r>
      <w:r>
        <w:rPr>
          <w:rFonts w:cs="Tahoma"/>
          <w:bCs/>
          <w:szCs w:val="16"/>
          <w:shd w:val="clear" w:color="auto" w:fill="FFFFFF"/>
        </w:rPr>
        <w:t>IRKĖJO</w:t>
      </w:r>
      <w:r w:rsidRPr="00D31846">
        <w:rPr>
          <w:rFonts w:cs="Tahoma"/>
          <w:bCs/>
          <w:szCs w:val="16"/>
          <w:shd w:val="clear" w:color="auto" w:fill="FFFFFF"/>
        </w:rPr>
        <w:t xml:space="preserve"> raštiško sutikimo</w:t>
      </w:r>
      <w:r>
        <w:rPr>
          <w:rFonts w:cs="Tahoma"/>
          <w:bCs/>
          <w:szCs w:val="16"/>
          <w:shd w:val="clear" w:color="auto" w:fill="FFFFFF"/>
        </w:rPr>
        <w:t xml:space="preserve"> pakartotinai pakeičia Pirkimo sutarties vykdymui pasitelktą subtiekėją</w:t>
      </w:r>
      <w:r w:rsidR="00937FDA">
        <w:rPr>
          <w:rFonts w:cs="Tahoma"/>
          <w:bCs/>
          <w:szCs w:val="16"/>
          <w:shd w:val="clear" w:color="auto" w:fill="FFFFFF"/>
        </w:rPr>
        <w:t xml:space="preserve"> i</w:t>
      </w:r>
      <w:r w:rsidR="006625CB">
        <w:rPr>
          <w:rFonts w:cs="Tahoma"/>
          <w:bCs/>
          <w:szCs w:val="16"/>
          <w:shd w:val="clear" w:color="auto" w:fill="FFFFFF"/>
        </w:rPr>
        <w:t xml:space="preserve">r </w:t>
      </w:r>
      <w:r w:rsidR="004E1AA2">
        <w:rPr>
          <w:rFonts w:cs="Tahoma"/>
          <w:bCs/>
          <w:szCs w:val="16"/>
          <w:shd w:val="clear" w:color="auto" w:fill="FFFFFF"/>
        </w:rPr>
        <w:t>(</w:t>
      </w:r>
      <w:r w:rsidR="006625CB">
        <w:rPr>
          <w:rFonts w:cs="Tahoma"/>
          <w:bCs/>
          <w:szCs w:val="16"/>
          <w:shd w:val="clear" w:color="auto" w:fill="FFFFFF"/>
        </w:rPr>
        <w:t>ar</w:t>
      </w:r>
      <w:r w:rsidR="004E1AA2">
        <w:rPr>
          <w:rFonts w:cs="Tahoma"/>
          <w:bCs/>
          <w:szCs w:val="16"/>
          <w:shd w:val="clear" w:color="auto" w:fill="FFFFFF"/>
        </w:rPr>
        <w:t>)</w:t>
      </w:r>
      <w:r w:rsidR="006625CB">
        <w:rPr>
          <w:rFonts w:cs="Tahoma"/>
          <w:bCs/>
          <w:szCs w:val="16"/>
          <w:shd w:val="clear" w:color="auto" w:fill="FFFFFF"/>
        </w:rPr>
        <w:t xml:space="preserve"> specialistą.</w:t>
      </w:r>
    </w:p>
    <w:p w14:paraId="01FA9546" w14:textId="77777777" w:rsidR="002C045F" w:rsidRPr="00696118" w:rsidRDefault="0018535F" w:rsidP="009D73AB">
      <w:pPr>
        <w:numPr>
          <w:ilvl w:val="2"/>
          <w:numId w:val="1"/>
        </w:numPr>
        <w:outlineLvl w:val="1"/>
        <w:rPr>
          <w:rFonts w:cs="Tahoma"/>
          <w:bCs/>
          <w:szCs w:val="16"/>
          <w:shd w:val="clear" w:color="auto" w:fill="FFFFFF"/>
        </w:rPr>
      </w:pPr>
      <w:r w:rsidRPr="00696118">
        <w:rPr>
          <w:rFonts w:cs="Tahoma"/>
          <w:bCs/>
          <w:szCs w:val="16"/>
          <w:shd w:val="clear" w:color="auto" w:fill="FFFFFF"/>
        </w:rPr>
        <w:t xml:space="preserve">jeigu TIEKĖJAS </w:t>
      </w:r>
      <w:bookmarkStart w:id="21" w:name="_Hlk57206508"/>
      <w:r w:rsidRPr="00696118">
        <w:rPr>
          <w:rFonts w:cs="Tahoma"/>
          <w:bCs/>
          <w:szCs w:val="16"/>
          <w:shd w:val="clear" w:color="auto" w:fill="FFFFFF"/>
        </w:rPr>
        <w:t>padidina</w:t>
      </w:r>
      <w:bookmarkEnd w:id="21"/>
      <w:r w:rsidRPr="00696118">
        <w:rPr>
          <w:rFonts w:cs="Tahoma"/>
          <w:bCs/>
          <w:szCs w:val="16"/>
          <w:shd w:val="clear" w:color="auto" w:fill="FFFFFF"/>
        </w:rPr>
        <w:t xml:space="preserve"> </w:t>
      </w:r>
      <w:r w:rsidRPr="00696118">
        <w:rPr>
          <w:color w:val="000000"/>
        </w:rPr>
        <w:t xml:space="preserve">Prekės </w:t>
      </w:r>
      <w:r w:rsidR="00937FDA" w:rsidRPr="00696118">
        <w:rPr>
          <w:color w:val="000000"/>
        </w:rPr>
        <w:t>kainą</w:t>
      </w:r>
      <w:r w:rsidRPr="00696118">
        <w:rPr>
          <w:color w:val="000000"/>
        </w:rPr>
        <w:t xml:space="preserve"> </w:t>
      </w:r>
      <w:r w:rsidRPr="00696118">
        <w:rPr>
          <w:rFonts w:cs="Tahoma"/>
          <w:bCs/>
          <w:szCs w:val="16"/>
          <w:shd w:val="clear" w:color="auto" w:fill="FFFFFF"/>
        </w:rPr>
        <w:t xml:space="preserve">ir nevykdo </w:t>
      </w:r>
      <w:bookmarkStart w:id="22" w:name="_Hlk57206575"/>
      <w:r w:rsidRPr="00696118">
        <w:rPr>
          <w:rFonts w:cs="Tahoma"/>
          <w:bCs/>
          <w:szCs w:val="16"/>
          <w:shd w:val="clear" w:color="auto" w:fill="FFFFFF"/>
        </w:rPr>
        <w:t>prisiimtų įsipareigojimų</w:t>
      </w:r>
      <w:bookmarkEnd w:id="22"/>
      <w:r w:rsidRPr="00696118">
        <w:rPr>
          <w:rFonts w:cs="Tahoma"/>
          <w:bCs/>
          <w:szCs w:val="16"/>
          <w:shd w:val="clear" w:color="auto" w:fill="FFFFFF"/>
        </w:rPr>
        <w:t xml:space="preserve"> už Pirkimo sutartyje nustatytą </w:t>
      </w:r>
      <w:r w:rsidRPr="00696118">
        <w:rPr>
          <w:color w:val="000000"/>
        </w:rPr>
        <w:t xml:space="preserve">Prekės </w:t>
      </w:r>
      <w:r w:rsidR="00937FDA" w:rsidRPr="00696118">
        <w:rPr>
          <w:color w:val="000000"/>
        </w:rPr>
        <w:t>kainą</w:t>
      </w:r>
      <w:r w:rsidR="002C045F" w:rsidRPr="00696118">
        <w:rPr>
          <w:color w:val="000000"/>
        </w:rPr>
        <w:t>;</w:t>
      </w:r>
    </w:p>
    <w:p w14:paraId="053D45EC" w14:textId="77777777" w:rsidR="00164E7E" w:rsidRPr="00164E7E" w:rsidRDefault="002C045F" w:rsidP="009D73AB">
      <w:pPr>
        <w:numPr>
          <w:ilvl w:val="2"/>
          <w:numId w:val="1"/>
        </w:numPr>
        <w:outlineLvl w:val="1"/>
        <w:rPr>
          <w:rFonts w:cs="Tahoma"/>
          <w:bCs/>
          <w:szCs w:val="16"/>
          <w:shd w:val="clear" w:color="auto" w:fill="FFFFFF"/>
        </w:rPr>
      </w:pPr>
      <w:r w:rsidRPr="00696118">
        <w:rPr>
          <w:color w:val="000000"/>
        </w:rPr>
        <w:t>TIEKĖJAS Pirkimo sutartyje numatytais atvejais nepateikia Pirkimo sutarties įvykdymo užtikrinimo dokumento</w:t>
      </w:r>
      <w:r>
        <w:rPr>
          <w:color w:val="000000"/>
        </w:rPr>
        <w:t xml:space="preserve"> ar nepratęsia jo galiojimo termino</w:t>
      </w:r>
      <w:r w:rsidR="00650F72">
        <w:rPr>
          <w:color w:val="000000"/>
        </w:rPr>
        <w:t xml:space="preserve"> (jei taikoma)</w:t>
      </w:r>
      <w:r>
        <w:rPr>
          <w:color w:val="000000"/>
        </w:rPr>
        <w:t>.</w:t>
      </w:r>
    </w:p>
    <w:p w14:paraId="1AB017A6" w14:textId="77777777" w:rsidR="00F87785" w:rsidRPr="0018535F" w:rsidRDefault="00164E7E" w:rsidP="009D73AB">
      <w:pPr>
        <w:numPr>
          <w:ilvl w:val="2"/>
          <w:numId w:val="1"/>
        </w:numPr>
        <w:outlineLvl w:val="1"/>
        <w:rPr>
          <w:rFonts w:cs="Tahoma"/>
          <w:bCs/>
          <w:szCs w:val="16"/>
          <w:shd w:val="clear" w:color="auto" w:fill="FFFFFF"/>
        </w:rPr>
      </w:pPr>
      <w:r>
        <w:rPr>
          <w:color w:val="000000"/>
        </w:rPr>
        <w:t>kiti Pirkimo sutartyje esminiais pažeidimais įvardinti atvejai.</w:t>
      </w:r>
    </w:p>
    <w:p w14:paraId="70880C84" w14:textId="77777777" w:rsidR="000D3246" w:rsidRPr="000D3246" w:rsidRDefault="007D1880" w:rsidP="009D73AB">
      <w:pPr>
        <w:numPr>
          <w:ilvl w:val="1"/>
          <w:numId w:val="1"/>
        </w:numPr>
        <w:outlineLvl w:val="1"/>
        <w:rPr>
          <w:rFonts w:cs="Tahoma"/>
          <w:bCs/>
          <w:iCs/>
          <w:szCs w:val="16"/>
          <w:shd w:val="clear" w:color="auto" w:fill="FFFFFF"/>
        </w:rPr>
      </w:pPr>
      <w:r w:rsidRPr="007D1880">
        <w:rPr>
          <w:rFonts w:cs="Tahoma"/>
          <w:bCs/>
          <w:iCs/>
          <w:szCs w:val="16"/>
          <w:shd w:val="clear" w:color="auto" w:fill="FFFFFF"/>
        </w:rPr>
        <w:t>P</w:t>
      </w:r>
      <w:r>
        <w:rPr>
          <w:rFonts w:cs="Tahoma"/>
          <w:bCs/>
          <w:iCs/>
          <w:szCs w:val="16"/>
          <w:shd w:val="clear" w:color="auto" w:fill="FFFFFF"/>
        </w:rPr>
        <w:t>IRKĖJAS</w:t>
      </w:r>
      <w:r w:rsidRPr="007D1880">
        <w:rPr>
          <w:rFonts w:cs="Tahoma"/>
          <w:bCs/>
          <w:iCs/>
          <w:szCs w:val="16"/>
          <w:shd w:val="clear" w:color="auto" w:fill="FFFFFF"/>
        </w:rPr>
        <w:t xml:space="preserve"> nesant T</w:t>
      </w:r>
      <w:r>
        <w:rPr>
          <w:rFonts w:cs="Tahoma"/>
          <w:bCs/>
          <w:iCs/>
          <w:szCs w:val="16"/>
          <w:shd w:val="clear" w:color="auto" w:fill="FFFFFF"/>
        </w:rPr>
        <w:t>IEKĖJO</w:t>
      </w:r>
      <w:r w:rsidRPr="007D1880">
        <w:rPr>
          <w:rFonts w:cs="Tahoma"/>
          <w:bCs/>
          <w:iCs/>
          <w:szCs w:val="16"/>
          <w:shd w:val="clear" w:color="auto" w:fill="FFFFFF"/>
        </w:rPr>
        <w:t xml:space="preserve"> kaltės, turi teisę vienašališkai nutraukti </w:t>
      </w:r>
      <w:r>
        <w:rPr>
          <w:rFonts w:cs="Tahoma"/>
          <w:bCs/>
          <w:iCs/>
          <w:szCs w:val="16"/>
          <w:shd w:val="clear" w:color="auto" w:fill="FFFFFF"/>
        </w:rPr>
        <w:t>Pirkimo s</w:t>
      </w:r>
      <w:r w:rsidRPr="007D1880">
        <w:rPr>
          <w:rFonts w:cs="Tahoma"/>
          <w:bCs/>
          <w:iCs/>
          <w:szCs w:val="16"/>
          <w:shd w:val="clear" w:color="auto" w:fill="FFFFFF"/>
        </w:rPr>
        <w:t>utartį įspėjęs apie tai T</w:t>
      </w:r>
      <w:r>
        <w:rPr>
          <w:rFonts w:cs="Tahoma"/>
          <w:bCs/>
          <w:iCs/>
          <w:szCs w:val="16"/>
          <w:shd w:val="clear" w:color="auto" w:fill="FFFFFF"/>
        </w:rPr>
        <w:t>IEKĖJĄ</w:t>
      </w:r>
      <w:r w:rsidRPr="007D1880">
        <w:rPr>
          <w:rFonts w:cs="Tahoma"/>
          <w:bCs/>
          <w:iCs/>
          <w:szCs w:val="16"/>
          <w:shd w:val="clear" w:color="auto" w:fill="FFFFFF"/>
        </w:rPr>
        <w:t xml:space="preserve"> ne vėliau kaip prieš 30 (trisdešimt) kalendorinių dienų, nepaisydamas to, kad T</w:t>
      </w:r>
      <w:r>
        <w:rPr>
          <w:rFonts w:cs="Tahoma"/>
          <w:bCs/>
          <w:iCs/>
          <w:szCs w:val="16"/>
          <w:shd w:val="clear" w:color="auto" w:fill="FFFFFF"/>
        </w:rPr>
        <w:t>IEKĖJAS</w:t>
      </w:r>
      <w:r w:rsidRPr="007D1880">
        <w:rPr>
          <w:rFonts w:cs="Tahoma"/>
          <w:bCs/>
          <w:iCs/>
          <w:szCs w:val="16"/>
          <w:shd w:val="clear" w:color="auto" w:fill="FFFFFF"/>
        </w:rPr>
        <w:t xml:space="preserve"> jau pradėjo ją vykdyti. </w:t>
      </w:r>
      <w:r w:rsidR="0078107F" w:rsidRPr="0078107F">
        <w:rPr>
          <w:rFonts w:cs="Tahoma"/>
          <w:bCs/>
          <w:iCs/>
          <w:szCs w:val="16"/>
          <w:shd w:val="clear" w:color="auto" w:fill="FFFFFF"/>
        </w:rPr>
        <w:t xml:space="preserve">Šiuo atveju </w:t>
      </w:r>
      <w:r w:rsidR="0078107F">
        <w:rPr>
          <w:rFonts w:cs="Tahoma"/>
          <w:bCs/>
          <w:iCs/>
          <w:szCs w:val="16"/>
          <w:shd w:val="clear" w:color="auto" w:fill="FFFFFF"/>
        </w:rPr>
        <w:t>PIRKĖJAS</w:t>
      </w:r>
      <w:r w:rsidR="0078107F" w:rsidRPr="0078107F">
        <w:rPr>
          <w:rFonts w:cs="Tahoma"/>
          <w:bCs/>
          <w:iCs/>
          <w:szCs w:val="16"/>
          <w:shd w:val="clear" w:color="auto" w:fill="FFFFFF"/>
        </w:rPr>
        <w:t xml:space="preserve"> privalo sumokėti </w:t>
      </w:r>
      <w:r w:rsidR="0078107F">
        <w:rPr>
          <w:rFonts w:cs="Tahoma"/>
          <w:bCs/>
          <w:iCs/>
          <w:szCs w:val="16"/>
          <w:shd w:val="clear" w:color="auto" w:fill="FFFFFF"/>
        </w:rPr>
        <w:t>TIEKĖJUI</w:t>
      </w:r>
      <w:r w:rsidR="0078107F" w:rsidRPr="0078107F">
        <w:rPr>
          <w:rFonts w:cs="Tahoma"/>
          <w:bCs/>
          <w:iCs/>
          <w:szCs w:val="16"/>
          <w:shd w:val="clear" w:color="auto" w:fill="FFFFFF"/>
        </w:rPr>
        <w:t xml:space="preserve"> už iki </w:t>
      </w:r>
      <w:r w:rsidR="0078107F">
        <w:rPr>
          <w:rFonts w:cs="Tahoma"/>
          <w:bCs/>
          <w:iCs/>
          <w:szCs w:val="16"/>
          <w:shd w:val="clear" w:color="auto" w:fill="FFFFFF"/>
        </w:rPr>
        <w:t>Pirkimo s</w:t>
      </w:r>
      <w:r w:rsidR="0078107F" w:rsidRPr="0078107F">
        <w:rPr>
          <w:rFonts w:cs="Tahoma"/>
          <w:bCs/>
          <w:iCs/>
          <w:szCs w:val="16"/>
          <w:shd w:val="clear" w:color="auto" w:fill="FFFFFF"/>
        </w:rPr>
        <w:t xml:space="preserve">utarties nutraukimo </w:t>
      </w:r>
      <w:bookmarkStart w:id="23" w:name="_Hlk89192310"/>
      <w:r w:rsidR="0078107F" w:rsidRPr="0078107F">
        <w:rPr>
          <w:rFonts w:cs="Tahoma"/>
          <w:bCs/>
          <w:iCs/>
          <w:szCs w:val="16"/>
          <w:shd w:val="clear" w:color="auto" w:fill="FFFFFF"/>
        </w:rPr>
        <w:t xml:space="preserve">tinkamas ir </w:t>
      </w:r>
      <w:r w:rsidR="004E1AA2">
        <w:rPr>
          <w:rFonts w:cs="Tahoma"/>
          <w:bCs/>
          <w:iCs/>
          <w:szCs w:val="16"/>
          <w:shd w:val="clear" w:color="auto" w:fill="FFFFFF"/>
        </w:rPr>
        <w:t xml:space="preserve">Pirkimo </w:t>
      </w:r>
      <w:r w:rsidR="0078107F" w:rsidRPr="0078107F">
        <w:rPr>
          <w:rFonts w:cs="Tahoma"/>
          <w:bCs/>
          <w:iCs/>
          <w:szCs w:val="16"/>
          <w:shd w:val="clear" w:color="auto" w:fill="FFFFFF"/>
        </w:rPr>
        <w:t xml:space="preserve">sutarties sąlygas atitinkančias </w:t>
      </w:r>
      <w:bookmarkEnd w:id="23"/>
      <w:r w:rsidR="0078107F" w:rsidRPr="0078107F">
        <w:rPr>
          <w:rFonts w:cs="Tahoma"/>
          <w:bCs/>
          <w:iCs/>
          <w:szCs w:val="16"/>
          <w:shd w:val="clear" w:color="auto" w:fill="FFFFFF"/>
        </w:rPr>
        <w:t xml:space="preserve">pristatytas Prekes ir atlyginti kitas protingas išlaidas, kurias </w:t>
      </w:r>
      <w:r w:rsidR="0078107F">
        <w:rPr>
          <w:rFonts w:cs="Tahoma"/>
          <w:bCs/>
          <w:iCs/>
          <w:szCs w:val="16"/>
          <w:shd w:val="clear" w:color="auto" w:fill="FFFFFF"/>
        </w:rPr>
        <w:t>TIEKĖJAS</w:t>
      </w:r>
      <w:r w:rsidR="0078107F" w:rsidRPr="0078107F">
        <w:rPr>
          <w:rFonts w:cs="Tahoma"/>
          <w:bCs/>
          <w:iCs/>
          <w:szCs w:val="16"/>
          <w:shd w:val="clear" w:color="auto" w:fill="FFFFFF"/>
        </w:rPr>
        <w:t xml:space="preserve">, norėdamas įvykdyti </w:t>
      </w:r>
      <w:r w:rsidR="0078107F">
        <w:rPr>
          <w:rFonts w:cs="Tahoma"/>
          <w:bCs/>
          <w:iCs/>
          <w:szCs w:val="16"/>
          <w:shd w:val="clear" w:color="auto" w:fill="FFFFFF"/>
        </w:rPr>
        <w:t>Pirkimo s</w:t>
      </w:r>
      <w:r w:rsidR="0078107F" w:rsidRPr="0078107F">
        <w:rPr>
          <w:rFonts w:cs="Tahoma"/>
          <w:bCs/>
          <w:iCs/>
          <w:szCs w:val="16"/>
          <w:shd w:val="clear" w:color="auto" w:fill="FFFFFF"/>
        </w:rPr>
        <w:t xml:space="preserve">utartį, padarė iki pranešimo apie </w:t>
      </w:r>
      <w:r w:rsidR="0078107F">
        <w:rPr>
          <w:rFonts w:cs="Tahoma"/>
          <w:bCs/>
          <w:iCs/>
          <w:szCs w:val="16"/>
          <w:shd w:val="clear" w:color="auto" w:fill="FFFFFF"/>
        </w:rPr>
        <w:t>Pirkimo s</w:t>
      </w:r>
      <w:r w:rsidR="0078107F" w:rsidRPr="0078107F">
        <w:rPr>
          <w:rFonts w:cs="Tahoma"/>
          <w:bCs/>
          <w:iCs/>
          <w:szCs w:val="16"/>
          <w:shd w:val="clear" w:color="auto" w:fill="FFFFFF"/>
        </w:rPr>
        <w:t xml:space="preserve">utarties nutraukimą gavimo iš </w:t>
      </w:r>
      <w:r w:rsidR="0078107F">
        <w:rPr>
          <w:rFonts w:cs="Tahoma"/>
          <w:bCs/>
          <w:iCs/>
          <w:szCs w:val="16"/>
          <w:shd w:val="clear" w:color="auto" w:fill="FFFFFF"/>
        </w:rPr>
        <w:t>PIRKĖJO</w:t>
      </w:r>
      <w:r w:rsidR="0078107F" w:rsidRPr="0078107F">
        <w:rPr>
          <w:rFonts w:cs="Tahoma"/>
          <w:bCs/>
          <w:iCs/>
          <w:szCs w:val="16"/>
          <w:shd w:val="clear" w:color="auto" w:fill="FFFFFF"/>
        </w:rPr>
        <w:t xml:space="preserve"> momento.</w:t>
      </w:r>
    </w:p>
    <w:p w14:paraId="2E551103" w14:textId="77777777" w:rsidR="000D3246" w:rsidRPr="000D3246" w:rsidRDefault="007D1880" w:rsidP="009D73AB">
      <w:pPr>
        <w:numPr>
          <w:ilvl w:val="1"/>
          <w:numId w:val="1"/>
        </w:numPr>
        <w:outlineLvl w:val="1"/>
        <w:rPr>
          <w:rFonts w:cs="Tahoma"/>
          <w:bCs/>
          <w:iCs/>
          <w:szCs w:val="16"/>
          <w:shd w:val="clear" w:color="auto" w:fill="FFFFFF"/>
        </w:rPr>
      </w:pPr>
      <w:r w:rsidRPr="007D1880">
        <w:rPr>
          <w:rFonts w:cs="Tahoma"/>
          <w:bCs/>
          <w:iCs/>
          <w:szCs w:val="16"/>
          <w:shd w:val="clear" w:color="auto" w:fill="FFFFFF"/>
        </w:rPr>
        <w:t>T</w:t>
      </w:r>
      <w:r>
        <w:rPr>
          <w:rFonts w:cs="Tahoma"/>
          <w:bCs/>
          <w:iCs/>
          <w:szCs w:val="16"/>
          <w:shd w:val="clear" w:color="auto" w:fill="FFFFFF"/>
        </w:rPr>
        <w:t>IEKĖJAS</w:t>
      </w:r>
      <w:r w:rsidRPr="007D1880">
        <w:rPr>
          <w:rFonts w:cs="Tahoma"/>
          <w:bCs/>
          <w:iCs/>
          <w:szCs w:val="16"/>
          <w:shd w:val="clear" w:color="auto" w:fill="FFFFFF"/>
        </w:rPr>
        <w:t xml:space="preserve">, nesikreipdamas į teismą, gali vienašališkai nutraukti </w:t>
      </w:r>
      <w:r>
        <w:rPr>
          <w:rFonts w:cs="Tahoma"/>
          <w:bCs/>
          <w:iCs/>
          <w:szCs w:val="16"/>
          <w:shd w:val="clear" w:color="auto" w:fill="FFFFFF"/>
        </w:rPr>
        <w:t>Pirkimo s</w:t>
      </w:r>
      <w:r w:rsidRPr="007D1880">
        <w:rPr>
          <w:rFonts w:cs="Tahoma"/>
          <w:bCs/>
          <w:iCs/>
          <w:szCs w:val="16"/>
          <w:shd w:val="clear" w:color="auto" w:fill="FFFFFF"/>
        </w:rPr>
        <w:t>utartį, raštu įspėjęs P</w:t>
      </w:r>
      <w:r>
        <w:rPr>
          <w:rFonts w:cs="Tahoma"/>
          <w:bCs/>
          <w:iCs/>
          <w:szCs w:val="16"/>
          <w:shd w:val="clear" w:color="auto" w:fill="FFFFFF"/>
        </w:rPr>
        <w:t>IRKĖJĄ</w:t>
      </w:r>
      <w:r w:rsidRPr="007D1880">
        <w:rPr>
          <w:rFonts w:cs="Tahoma"/>
          <w:bCs/>
          <w:iCs/>
          <w:szCs w:val="16"/>
          <w:shd w:val="clear" w:color="auto" w:fill="FFFFFF"/>
        </w:rPr>
        <w:t xml:space="preserve"> apie </w:t>
      </w:r>
      <w:r>
        <w:rPr>
          <w:rFonts w:cs="Tahoma"/>
          <w:bCs/>
          <w:iCs/>
          <w:szCs w:val="16"/>
          <w:shd w:val="clear" w:color="auto" w:fill="FFFFFF"/>
        </w:rPr>
        <w:t>Pirkimo s</w:t>
      </w:r>
      <w:r w:rsidRPr="007D1880">
        <w:rPr>
          <w:rFonts w:cs="Tahoma"/>
          <w:bCs/>
          <w:iCs/>
          <w:szCs w:val="16"/>
          <w:shd w:val="clear" w:color="auto" w:fill="FFFFFF"/>
        </w:rPr>
        <w:t xml:space="preserve">utarties nutraukimą </w:t>
      </w:r>
      <w:bookmarkStart w:id="24" w:name="_Hlk90037071"/>
      <w:r w:rsidRPr="007D1880">
        <w:rPr>
          <w:rFonts w:cs="Tahoma"/>
          <w:bCs/>
          <w:iCs/>
          <w:szCs w:val="16"/>
          <w:shd w:val="clear" w:color="auto" w:fill="FFFFFF"/>
        </w:rPr>
        <w:t>ne vėliau kaip prieš 20 (dvidešimt) kalendorinių dienų</w:t>
      </w:r>
      <w:bookmarkEnd w:id="24"/>
      <w:r w:rsidRPr="007D1880">
        <w:rPr>
          <w:rFonts w:cs="Tahoma"/>
          <w:bCs/>
          <w:iCs/>
          <w:szCs w:val="16"/>
          <w:shd w:val="clear" w:color="auto" w:fill="FFFFFF"/>
        </w:rPr>
        <w:t>, jeigu P</w:t>
      </w:r>
      <w:r>
        <w:rPr>
          <w:rFonts w:cs="Tahoma"/>
          <w:bCs/>
          <w:iCs/>
          <w:szCs w:val="16"/>
          <w:shd w:val="clear" w:color="auto" w:fill="FFFFFF"/>
        </w:rPr>
        <w:t xml:space="preserve">IRKĖJAS </w:t>
      </w:r>
      <w:r w:rsidRPr="007D1880">
        <w:rPr>
          <w:rFonts w:cs="Tahoma"/>
          <w:bCs/>
          <w:iCs/>
          <w:szCs w:val="16"/>
          <w:shd w:val="clear" w:color="auto" w:fill="FFFFFF"/>
        </w:rPr>
        <w:t>ne dėl T</w:t>
      </w:r>
      <w:r>
        <w:rPr>
          <w:rFonts w:cs="Tahoma"/>
          <w:bCs/>
          <w:iCs/>
          <w:szCs w:val="16"/>
          <w:shd w:val="clear" w:color="auto" w:fill="FFFFFF"/>
        </w:rPr>
        <w:t>IEKĖJO</w:t>
      </w:r>
      <w:r w:rsidRPr="007D1880">
        <w:rPr>
          <w:rFonts w:cs="Tahoma"/>
          <w:bCs/>
          <w:iCs/>
          <w:szCs w:val="16"/>
          <w:shd w:val="clear" w:color="auto" w:fill="FFFFFF"/>
        </w:rPr>
        <w:t xml:space="preserve"> kaltės arba nenugalimos jėgos aplinkybių vėluoja atlikti mokėjimą daugiau kaip 30 (trisdešimt) kalendorinių dienų ar padaro kitą esminį </w:t>
      </w:r>
      <w:r>
        <w:rPr>
          <w:rFonts w:cs="Tahoma"/>
          <w:bCs/>
          <w:iCs/>
          <w:szCs w:val="16"/>
          <w:shd w:val="clear" w:color="auto" w:fill="FFFFFF"/>
        </w:rPr>
        <w:t>Pirkimo s</w:t>
      </w:r>
      <w:r w:rsidRPr="007D1880">
        <w:rPr>
          <w:rFonts w:cs="Tahoma"/>
          <w:bCs/>
          <w:iCs/>
          <w:szCs w:val="16"/>
          <w:shd w:val="clear" w:color="auto" w:fill="FFFFFF"/>
        </w:rPr>
        <w:t xml:space="preserve">utarties pažeidimą, kaip tai numatyta </w:t>
      </w:r>
      <w:r w:rsidRPr="000D4A4F">
        <w:rPr>
          <w:rFonts w:cs="Tahoma"/>
          <w:bCs/>
          <w:iCs/>
          <w:szCs w:val="16"/>
          <w:shd w:val="clear" w:color="auto" w:fill="FFFFFF"/>
        </w:rPr>
        <w:t xml:space="preserve">Lietuvos Respublikos </w:t>
      </w:r>
      <w:r>
        <w:rPr>
          <w:rFonts w:cs="Tahoma"/>
          <w:bCs/>
          <w:iCs/>
          <w:szCs w:val="16"/>
          <w:shd w:val="clear" w:color="auto" w:fill="FFFFFF"/>
        </w:rPr>
        <w:t>c</w:t>
      </w:r>
      <w:r w:rsidRPr="000D4A4F">
        <w:rPr>
          <w:rFonts w:cs="Tahoma"/>
          <w:bCs/>
          <w:iCs/>
          <w:szCs w:val="16"/>
          <w:shd w:val="clear" w:color="auto" w:fill="FFFFFF"/>
        </w:rPr>
        <w:t>iviliniame kodekse</w:t>
      </w:r>
      <w:r>
        <w:rPr>
          <w:rFonts w:cs="Tahoma"/>
          <w:bCs/>
          <w:iCs/>
          <w:szCs w:val="16"/>
          <w:shd w:val="clear" w:color="auto" w:fill="FFFFFF"/>
        </w:rPr>
        <w:t>.</w:t>
      </w:r>
    </w:p>
    <w:p w14:paraId="107A7549" w14:textId="77777777" w:rsidR="00302D9A" w:rsidRDefault="00302D9A" w:rsidP="009D73AB">
      <w:pPr>
        <w:numPr>
          <w:ilvl w:val="1"/>
          <w:numId w:val="1"/>
        </w:numPr>
        <w:outlineLvl w:val="1"/>
        <w:rPr>
          <w:rFonts w:cs="Tahoma"/>
          <w:bCs/>
          <w:iCs/>
          <w:szCs w:val="16"/>
          <w:shd w:val="clear" w:color="auto" w:fill="FFFFFF"/>
        </w:rPr>
      </w:pPr>
      <w:r w:rsidRPr="00302D9A">
        <w:rPr>
          <w:rFonts w:cs="Tahoma"/>
          <w:bCs/>
          <w:iCs/>
          <w:szCs w:val="16"/>
          <w:shd w:val="clear" w:color="auto" w:fill="FFFFFF"/>
        </w:rPr>
        <w:t>Jei P</w:t>
      </w:r>
      <w:r>
        <w:rPr>
          <w:rFonts w:cs="Tahoma"/>
          <w:bCs/>
          <w:iCs/>
          <w:szCs w:val="16"/>
          <w:shd w:val="clear" w:color="auto" w:fill="FFFFFF"/>
        </w:rPr>
        <w:t>IRKĖJAS</w:t>
      </w:r>
      <w:r w:rsidRPr="00302D9A">
        <w:rPr>
          <w:rFonts w:cs="Tahoma"/>
          <w:bCs/>
          <w:iCs/>
          <w:szCs w:val="16"/>
          <w:shd w:val="clear" w:color="auto" w:fill="FFFFFF"/>
        </w:rPr>
        <w:t xml:space="preserve"> sustabdo </w:t>
      </w:r>
      <w:r>
        <w:rPr>
          <w:rFonts w:cs="Tahoma"/>
          <w:bCs/>
          <w:iCs/>
          <w:szCs w:val="16"/>
          <w:shd w:val="clear" w:color="auto" w:fill="FFFFFF"/>
        </w:rPr>
        <w:t>Pirkimo sutarties vykdymą</w:t>
      </w:r>
      <w:r w:rsidRPr="00302D9A">
        <w:rPr>
          <w:rFonts w:cs="Tahoma"/>
          <w:bCs/>
          <w:iCs/>
          <w:szCs w:val="16"/>
          <w:shd w:val="clear" w:color="auto" w:fill="FFFFFF"/>
        </w:rPr>
        <w:t xml:space="preserve"> daugiau nei 60 (šešiasdešimt) dienų ne dėl T</w:t>
      </w:r>
      <w:r>
        <w:rPr>
          <w:rFonts w:cs="Tahoma"/>
          <w:bCs/>
          <w:iCs/>
          <w:szCs w:val="16"/>
          <w:shd w:val="clear" w:color="auto" w:fill="FFFFFF"/>
        </w:rPr>
        <w:t>IEKĖJO</w:t>
      </w:r>
      <w:r w:rsidRPr="00302D9A">
        <w:rPr>
          <w:rFonts w:cs="Tahoma"/>
          <w:bCs/>
          <w:iCs/>
          <w:szCs w:val="16"/>
          <w:shd w:val="clear" w:color="auto" w:fill="FFFFFF"/>
        </w:rPr>
        <w:t xml:space="preserve"> kaltės ir ne dėl aplinkybių, kurių atsiradimo rizika tenka T</w:t>
      </w:r>
      <w:r>
        <w:rPr>
          <w:rFonts w:cs="Tahoma"/>
          <w:bCs/>
          <w:iCs/>
          <w:szCs w:val="16"/>
          <w:shd w:val="clear" w:color="auto" w:fill="FFFFFF"/>
        </w:rPr>
        <w:t>IEKĖJUI</w:t>
      </w:r>
      <w:r w:rsidRPr="00302D9A">
        <w:rPr>
          <w:rFonts w:cs="Tahoma"/>
          <w:bCs/>
          <w:iCs/>
          <w:szCs w:val="16"/>
          <w:shd w:val="clear" w:color="auto" w:fill="FFFFFF"/>
        </w:rPr>
        <w:t>, T</w:t>
      </w:r>
      <w:r>
        <w:rPr>
          <w:rFonts w:cs="Tahoma"/>
          <w:bCs/>
          <w:iCs/>
          <w:szCs w:val="16"/>
          <w:shd w:val="clear" w:color="auto" w:fill="FFFFFF"/>
        </w:rPr>
        <w:t>IEKĖJAS</w:t>
      </w:r>
      <w:r w:rsidRPr="00302D9A">
        <w:rPr>
          <w:rFonts w:cs="Tahoma"/>
          <w:bCs/>
          <w:iCs/>
          <w:szCs w:val="16"/>
          <w:shd w:val="clear" w:color="auto" w:fill="FFFFFF"/>
        </w:rPr>
        <w:t xml:space="preserve"> gali rašytiniu pranešimu pareikalauti leidimo atnaujinti Prekių tiekimą per 30 (trisdešimt) kalendorinių dienų, o tokio leidimo negavęs </w:t>
      </w:r>
      <w:r>
        <w:rPr>
          <w:rFonts w:cs="Tahoma"/>
          <w:bCs/>
          <w:iCs/>
          <w:szCs w:val="16"/>
          <w:shd w:val="clear" w:color="auto" w:fill="FFFFFF"/>
        </w:rPr>
        <w:t>Pirkimo s</w:t>
      </w:r>
      <w:r w:rsidRPr="00302D9A">
        <w:rPr>
          <w:rFonts w:cs="Tahoma"/>
          <w:bCs/>
          <w:iCs/>
          <w:szCs w:val="16"/>
          <w:shd w:val="clear" w:color="auto" w:fill="FFFFFF"/>
        </w:rPr>
        <w:t>utartį nutraukti apie tai raštu pranešdamas P</w:t>
      </w:r>
      <w:r>
        <w:rPr>
          <w:rFonts w:cs="Tahoma"/>
          <w:bCs/>
          <w:iCs/>
          <w:szCs w:val="16"/>
          <w:shd w:val="clear" w:color="auto" w:fill="FFFFFF"/>
        </w:rPr>
        <w:t>IRKĖJUI</w:t>
      </w:r>
      <w:r w:rsidRPr="00302D9A">
        <w:rPr>
          <w:rFonts w:cs="Tahoma"/>
          <w:bCs/>
          <w:iCs/>
          <w:szCs w:val="16"/>
          <w:shd w:val="clear" w:color="auto" w:fill="FFFFFF"/>
        </w:rPr>
        <w:t>.</w:t>
      </w:r>
    </w:p>
    <w:p w14:paraId="44F23927" w14:textId="77777777" w:rsidR="00302D9A" w:rsidRDefault="00515E99" w:rsidP="009D73AB">
      <w:pPr>
        <w:numPr>
          <w:ilvl w:val="1"/>
          <w:numId w:val="1"/>
        </w:numPr>
        <w:outlineLvl w:val="1"/>
        <w:rPr>
          <w:rFonts w:cs="Tahoma"/>
          <w:bCs/>
          <w:iCs/>
          <w:szCs w:val="16"/>
          <w:shd w:val="clear" w:color="auto" w:fill="FFFFFF"/>
        </w:rPr>
      </w:pPr>
      <w:r w:rsidRPr="00515E99">
        <w:rPr>
          <w:rFonts w:cs="Tahoma"/>
          <w:bCs/>
          <w:iCs/>
          <w:szCs w:val="16"/>
          <w:shd w:val="clear" w:color="auto" w:fill="FFFFFF"/>
        </w:rPr>
        <w:t xml:space="preserve">Jeigu </w:t>
      </w:r>
      <w:r>
        <w:rPr>
          <w:rFonts w:cs="Tahoma"/>
          <w:bCs/>
          <w:iCs/>
          <w:szCs w:val="16"/>
          <w:shd w:val="clear" w:color="auto" w:fill="FFFFFF"/>
        </w:rPr>
        <w:t>Pirkimo sutarties vykdymas</w:t>
      </w:r>
      <w:r w:rsidRPr="00515E99">
        <w:rPr>
          <w:rFonts w:cs="Tahoma"/>
          <w:bCs/>
          <w:iCs/>
          <w:szCs w:val="16"/>
          <w:shd w:val="clear" w:color="auto" w:fill="FFFFFF"/>
        </w:rPr>
        <w:t xml:space="preserve"> sustabdomas ilgiau nei 90 (devyniasdešimt) dienų, kiekviena </w:t>
      </w:r>
      <w:r>
        <w:rPr>
          <w:rFonts w:cs="Tahoma"/>
          <w:bCs/>
          <w:iCs/>
          <w:szCs w:val="16"/>
          <w:shd w:val="clear" w:color="auto" w:fill="FFFFFF"/>
        </w:rPr>
        <w:t>Pirkimo s</w:t>
      </w:r>
      <w:r w:rsidRPr="00515E99">
        <w:rPr>
          <w:rFonts w:cs="Tahoma"/>
          <w:bCs/>
          <w:iCs/>
          <w:szCs w:val="16"/>
          <w:shd w:val="clear" w:color="auto" w:fill="FFFFFF"/>
        </w:rPr>
        <w:t xml:space="preserve">utarties Šalis gali vienašališkai nutraukti </w:t>
      </w:r>
      <w:r>
        <w:rPr>
          <w:rFonts w:cs="Tahoma"/>
          <w:bCs/>
          <w:iCs/>
          <w:szCs w:val="16"/>
          <w:shd w:val="clear" w:color="auto" w:fill="FFFFFF"/>
        </w:rPr>
        <w:t>Pirkimo s</w:t>
      </w:r>
      <w:r w:rsidRPr="00515E99">
        <w:rPr>
          <w:rFonts w:cs="Tahoma"/>
          <w:bCs/>
          <w:iCs/>
          <w:szCs w:val="16"/>
          <w:shd w:val="clear" w:color="auto" w:fill="FFFFFF"/>
        </w:rPr>
        <w:t xml:space="preserve">utartį, pranešdama apie tai kitai Šaliai raštu </w:t>
      </w:r>
      <w:r w:rsidR="00F145A0" w:rsidRPr="00F145A0">
        <w:rPr>
          <w:rFonts w:cs="Tahoma"/>
          <w:bCs/>
          <w:iCs/>
          <w:szCs w:val="16"/>
          <w:shd w:val="clear" w:color="auto" w:fill="FFFFFF"/>
        </w:rPr>
        <w:t xml:space="preserve">ne vėliau kaip prieš </w:t>
      </w:r>
      <w:r w:rsidR="00F145A0">
        <w:rPr>
          <w:rFonts w:cs="Tahoma"/>
          <w:bCs/>
          <w:iCs/>
          <w:szCs w:val="16"/>
          <w:shd w:val="clear" w:color="auto" w:fill="FFFFFF"/>
        </w:rPr>
        <w:t>1</w:t>
      </w:r>
      <w:r w:rsidR="00F145A0" w:rsidRPr="00F145A0">
        <w:rPr>
          <w:rFonts w:cs="Tahoma"/>
          <w:bCs/>
          <w:iCs/>
          <w:szCs w:val="16"/>
          <w:shd w:val="clear" w:color="auto" w:fill="FFFFFF"/>
        </w:rPr>
        <w:t>0 (</w:t>
      </w:r>
      <w:r w:rsidR="00F145A0">
        <w:rPr>
          <w:rFonts w:cs="Tahoma"/>
          <w:bCs/>
          <w:iCs/>
          <w:szCs w:val="16"/>
          <w:shd w:val="clear" w:color="auto" w:fill="FFFFFF"/>
        </w:rPr>
        <w:t>dešimt</w:t>
      </w:r>
      <w:r w:rsidR="00F145A0" w:rsidRPr="00F145A0">
        <w:rPr>
          <w:rFonts w:cs="Tahoma"/>
          <w:bCs/>
          <w:iCs/>
          <w:szCs w:val="16"/>
          <w:shd w:val="clear" w:color="auto" w:fill="FFFFFF"/>
        </w:rPr>
        <w:t>) kalendorinių dienų</w:t>
      </w:r>
      <w:r w:rsidRPr="00515E99">
        <w:rPr>
          <w:rFonts w:cs="Tahoma"/>
          <w:bCs/>
          <w:iCs/>
          <w:szCs w:val="16"/>
          <w:shd w:val="clear" w:color="auto" w:fill="FFFFFF"/>
        </w:rPr>
        <w:t>.</w:t>
      </w:r>
    </w:p>
    <w:p w14:paraId="1B875986" w14:textId="77777777" w:rsidR="007D1880" w:rsidRPr="007D1880" w:rsidRDefault="00302D9A" w:rsidP="009D73AB">
      <w:pPr>
        <w:numPr>
          <w:ilvl w:val="1"/>
          <w:numId w:val="1"/>
        </w:numPr>
        <w:outlineLvl w:val="1"/>
        <w:rPr>
          <w:rFonts w:cs="Tahoma"/>
          <w:bCs/>
          <w:iCs/>
          <w:szCs w:val="16"/>
          <w:shd w:val="clear" w:color="auto" w:fill="FFFFFF"/>
        </w:rPr>
      </w:pPr>
      <w:r>
        <w:rPr>
          <w:rFonts w:cs="Tahoma"/>
          <w:bCs/>
          <w:iCs/>
          <w:szCs w:val="16"/>
          <w:shd w:val="clear" w:color="auto" w:fill="FFFFFF"/>
        </w:rPr>
        <w:t>Pirkimo s</w:t>
      </w:r>
      <w:r w:rsidRPr="00302D9A">
        <w:rPr>
          <w:rFonts w:cs="Tahoma"/>
          <w:bCs/>
          <w:iCs/>
          <w:szCs w:val="16"/>
          <w:shd w:val="clear" w:color="auto" w:fill="FFFFFF"/>
        </w:rPr>
        <w:t xml:space="preserve">utarties nutraukimas nepanaikina teisės reikalauti sumokėti netesybas, numatytas </w:t>
      </w:r>
      <w:r>
        <w:rPr>
          <w:rFonts w:cs="Tahoma"/>
          <w:bCs/>
          <w:iCs/>
          <w:szCs w:val="16"/>
          <w:shd w:val="clear" w:color="auto" w:fill="FFFFFF"/>
        </w:rPr>
        <w:t>Pirkimo s</w:t>
      </w:r>
      <w:r w:rsidRPr="00302D9A">
        <w:rPr>
          <w:rFonts w:cs="Tahoma"/>
          <w:bCs/>
          <w:iCs/>
          <w:szCs w:val="16"/>
          <w:shd w:val="clear" w:color="auto" w:fill="FFFFFF"/>
        </w:rPr>
        <w:t xml:space="preserve">utartyje už sutartinių įsipareigojimų nevykdymą ar netinkamą vykdymą iki </w:t>
      </w:r>
      <w:r>
        <w:rPr>
          <w:rFonts w:cs="Tahoma"/>
          <w:bCs/>
          <w:iCs/>
          <w:szCs w:val="16"/>
          <w:shd w:val="clear" w:color="auto" w:fill="FFFFFF"/>
        </w:rPr>
        <w:t>Pirkimo s</w:t>
      </w:r>
      <w:r w:rsidRPr="00302D9A">
        <w:rPr>
          <w:rFonts w:cs="Tahoma"/>
          <w:bCs/>
          <w:iCs/>
          <w:szCs w:val="16"/>
          <w:shd w:val="clear" w:color="auto" w:fill="FFFFFF"/>
        </w:rPr>
        <w:t xml:space="preserve">utarties nutraukimo, ir atlyginti nuostolius, patirtus dėl įsipareigojimų nevykdymo ar netinkamo vykdymo pagal šią </w:t>
      </w:r>
      <w:r>
        <w:rPr>
          <w:rFonts w:cs="Tahoma"/>
          <w:bCs/>
          <w:iCs/>
          <w:szCs w:val="16"/>
          <w:shd w:val="clear" w:color="auto" w:fill="FFFFFF"/>
        </w:rPr>
        <w:t>Pirkimo s</w:t>
      </w:r>
      <w:r w:rsidRPr="00302D9A">
        <w:rPr>
          <w:rFonts w:cs="Tahoma"/>
          <w:bCs/>
          <w:iCs/>
          <w:szCs w:val="16"/>
          <w:shd w:val="clear" w:color="auto" w:fill="FFFFFF"/>
        </w:rPr>
        <w:t xml:space="preserve">utartį, kaip numatyta </w:t>
      </w:r>
      <w:r>
        <w:rPr>
          <w:rFonts w:cs="Tahoma"/>
          <w:bCs/>
          <w:iCs/>
          <w:szCs w:val="16"/>
          <w:shd w:val="clear" w:color="auto" w:fill="FFFFFF"/>
        </w:rPr>
        <w:t>Pirkimo s</w:t>
      </w:r>
      <w:r w:rsidRPr="00302D9A">
        <w:rPr>
          <w:rFonts w:cs="Tahoma"/>
          <w:bCs/>
          <w:iCs/>
          <w:szCs w:val="16"/>
          <w:shd w:val="clear" w:color="auto" w:fill="FFFFFF"/>
        </w:rPr>
        <w:t>utarties nuostatose.</w:t>
      </w:r>
    </w:p>
    <w:p w14:paraId="328220AE" w14:textId="77777777" w:rsidR="0093022E" w:rsidRPr="00121DCC" w:rsidRDefault="0093022E" w:rsidP="00121DCC"/>
    <w:p w14:paraId="452C7320" w14:textId="77777777" w:rsidR="00484537" w:rsidRPr="00D93A6F" w:rsidRDefault="00F87785" w:rsidP="009D73AB">
      <w:pPr>
        <w:pStyle w:val="Antrat1"/>
      </w:pPr>
      <w:bookmarkStart w:id="25" w:name="_Hlk86049592"/>
      <w:r w:rsidRPr="00D93A6F">
        <w:t>Subtiekėjų pasitelkimas ir keitimas</w:t>
      </w:r>
    </w:p>
    <w:p w14:paraId="55496A24" w14:textId="18D15502" w:rsidR="00F87785" w:rsidRDefault="00D31846" w:rsidP="009D73AB">
      <w:pPr>
        <w:pStyle w:val="Antrat2"/>
        <w:numPr>
          <w:ilvl w:val="1"/>
          <w:numId w:val="1"/>
        </w:numPr>
      </w:pPr>
      <w:bookmarkStart w:id="26" w:name="_Hlk86049535"/>
      <w:bookmarkStart w:id="27" w:name="_Ref365479625"/>
      <w:r>
        <w:t>Pirkimo s</w:t>
      </w:r>
      <w:r w:rsidRPr="00D31846">
        <w:t>utarties vykdymui T</w:t>
      </w:r>
      <w:r>
        <w:t>IEKĖJAS</w:t>
      </w:r>
      <w:r w:rsidRPr="00D31846">
        <w:t xml:space="preserve"> pasitelkia </w:t>
      </w:r>
      <w:r>
        <w:t>Pirkimo sutarties priede nurodytus subtiekėjus</w:t>
      </w:r>
      <w:r w:rsidR="004C1D59">
        <w:t xml:space="preserve"> bei ūkio subjektus</w:t>
      </w:r>
      <w:r w:rsidR="008E4080">
        <w:t>,</w:t>
      </w:r>
      <w:r w:rsidR="004C1D59">
        <w:t xml:space="preserve"> kurių pajėgumais remiasi</w:t>
      </w:r>
      <w:r>
        <w:t>.</w:t>
      </w:r>
    </w:p>
    <w:p w14:paraId="7C79C6E8" w14:textId="77777777" w:rsidR="00F87785" w:rsidRDefault="00D31846" w:rsidP="009D73AB">
      <w:pPr>
        <w:pStyle w:val="Antrat2"/>
        <w:numPr>
          <w:ilvl w:val="1"/>
          <w:numId w:val="1"/>
        </w:numPr>
      </w:pPr>
      <w:r w:rsidRPr="00D31846">
        <w:t>T</w:t>
      </w:r>
      <w:r>
        <w:t>IEKĖJAS</w:t>
      </w:r>
      <w:r w:rsidRPr="00D31846">
        <w:t xml:space="preserve"> atsako už visus pagal </w:t>
      </w:r>
      <w:r>
        <w:t>Pirkimo s</w:t>
      </w:r>
      <w:r w:rsidRPr="00D31846">
        <w:t xml:space="preserve">utartį prisiimtus įsipareigojimus, nepaisant to, ar jiems vykdyti bus pasitelkiami </w:t>
      </w:r>
      <w:r>
        <w:t>s</w:t>
      </w:r>
      <w:r w:rsidRPr="00D31846">
        <w:t>ubtiekėjai</w:t>
      </w:r>
      <w:r>
        <w:t>.</w:t>
      </w:r>
    </w:p>
    <w:p w14:paraId="66D0BEB2" w14:textId="77777777" w:rsidR="00F87785" w:rsidRDefault="00D31846" w:rsidP="009D73AB">
      <w:pPr>
        <w:pStyle w:val="Antrat2"/>
        <w:numPr>
          <w:ilvl w:val="1"/>
          <w:numId w:val="1"/>
        </w:numPr>
      </w:pPr>
      <w:r w:rsidRPr="00D31846">
        <w:t xml:space="preserve">Sudarius </w:t>
      </w:r>
      <w:r>
        <w:t>Pirkimo s</w:t>
      </w:r>
      <w:r w:rsidRPr="00D31846">
        <w:t xml:space="preserve">utartį, tačiau ne vėliau negu </w:t>
      </w:r>
      <w:r>
        <w:t>Pirkimo s</w:t>
      </w:r>
      <w:r w:rsidRPr="00D31846">
        <w:t>utartis pradedama vykdyti, T</w:t>
      </w:r>
      <w:r>
        <w:t>IEKĖJAS</w:t>
      </w:r>
      <w:r w:rsidRPr="00D31846">
        <w:t xml:space="preserve"> įsipareigoja P</w:t>
      </w:r>
      <w:r>
        <w:t>IRKĖJUI</w:t>
      </w:r>
      <w:r w:rsidRPr="00D31846">
        <w:t xml:space="preserve"> pranešti tuo metu žinomų </w:t>
      </w:r>
      <w:r>
        <w:t>s</w:t>
      </w:r>
      <w:r w:rsidRPr="00D31846">
        <w:t xml:space="preserve">ubtiekėjų pavadinimus, kontaktinius duomenis ir jų atstovus. </w:t>
      </w:r>
    </w:p>
    <w:p w14:paraId="71309BC9" w14:textId="77777777" w:rsidR="00F87785" w:rsidRDefault="00D31846" w:rsidP="009D73AB">
      <w:pPr>
        <w:pStyle w:val="Antrat2"/>
        <w:numPr>
          <w:ilvl w:val="1"/>
          <w:numId w:val="1"/>
        </w:numPr>
      </w:pPr>
      <w:bookmarkStart w:id="28" w:name="_Hlk56616886"/>
      <w:r w:rsidRPr="00D31846">
        <w:t xml:space="preserve">Tiekėjas neturi teisės keisti </w:t>
      </w:r>
      <w:r w:rsidR="00416459">
        <w:t>s</w:t>
      </w:r>
      <w:r w:rsidRPr="00D31846">
        <w:t xml:space="preserve">ubtiekėjų be Pirkėjo raštiško sutikimo. Pakartotinis šio </w:t>
      </w:r>
      <w:r>
        <w:t>Pirkimo s</w:t>
      </w:r>
      <w:r w:rsidRPr="00D31846">
        <w:t xml:space="preserve">utarties punkto nesilaikymas bus laikomas esminiu </w:t>
      </w:r>
      <w:r>
        <w:t>Pirkimo s</w:t>
      </w:r>
      <w:r w:rsidRPr="00D31846">
        <w:t>utarties pažeidimu.</w:t>
      </w:r>
      <w:bookmarkEnd w:id="28"/>
    </w:p>
    <w:p w14:paraId="70D56826" w14:textId="31B6DDC2" w:rsidR="00F87785" w:rsidRDefault="00197612" w:rsidP="009D73AB">
      <w:pPr>
        <w:pStyle w:val="Antrat2"/>
        <w:numPr>
          <w:ilvl w:val="1"/>
          <w:numId w:val="1"/>
        </w:numPr>
      </w:pPr>
      <w:r w:rsidRPr="00197612">
        <w:t xml:space="preserve">Subtiekėjų keitimas ar naujų </w:t>
      </w:r>
      <w:r>
        <w:t>s</w:t>
      </w:r>
      <w:r w:rsidRPr="00197612">
        <w:t>ubtiekėjų pasitelkimas galimas tik tuomet, kai T</w:t>
      </w:r>
      <w:r>
        <w:t>IEKĖJAS</w:t>
      </w:r>
      <w:r w:rsidRPr="00197612">
        <w:t xml:space="preserve"> </w:t>
      </w:r>
      <w:r>
        <w:t>PIRKĖJUI</w:t>
      </w:r>
      <w:r w:rsidRPr="00197612">
        <w:t xml:space="preserve"> pateikia pagrįstą prašymą dėl </w:t>
      </w:r>
      <w:r>
        <w:t>s</w:t>
      </w:r>
      <w:r w:rsidRPr="00197612">
        <w:t xml:space="preserve">ubtiekėjo, kuris nurodytas </w:t>
      </w:r>
      <w:r>
        <w:t>Pirkimo s</w:t>
      </w:r>
      <w:r w:rsidRPr="00197612">
        <w:t xml:space="preserve">utartyje, keitimo ar naujo </w:t>
      </w:r>
      <w:r>
        <w:t>s</w:t>
      </w:r>
      <w:r w:rsidRPr="00197612">
        <w:t xml:space="preserve">ubtiekėjo pasitelkimo, naujo ar keičiamo </w:t>
      </w:r>
      <w:r>
        <w:t>s</w:t>
      </w:r>
      <w:r w:rsidRPr="00197612">
        <w:t>ubtiekėjo</w:t>
      </w:r>
      <w:r w:rsidR="008E4080">
        <w:t>,</w:t>
      </w:r>
      <w:r>
        <w:t xml:space="preserve"> kurio pajėgumais rėmėsi TIEKĖJAS</w:t>
      </w:r>
      <w:r w:rsidRPr="00197612">
        <w:t xml:space="preserve">, atitiktį Pirkimo dokumentuose nustatytiems kvalifikaciniams reikalavimams pagrindžiančius dokumentus ir </w:t>
      </w:r>
      <w:r>
        <w:t>s</w:t>
      </w:r>
      <w:r w:rsidRPr="00197612">
        <w:t>ubtiekėjo pašalinimo pagrindų nebuvimą patvirtinančius dokumentus</w:t>
      </w:r>
      <w:r>
        <w:t>.</w:t>
      </w:r>
      <w:r w:rsidRPr="00197612">
        <w:t xml:space="preserve"> Pirkėjui raštu sutikus su </w:t>
      </w:r>
      <w:r>
        <w:t>s</w:t>
      </w:r>
      <w:r w:rsidRPr="00197612">
        <w:t xml:space="preserve">ubtiekėjo pakeitimu ar naujo </w:t>
      </w:r>
      <w:r>
        <w:t>s</w:t>
      </w:r>
      <w:r w:rsidRPr="00197612">
        <w:t>ubtiekėjo pasitelkimu, P</w:t>
      </w:r>
      <w:r>
        <w:t>IRKĖJAS</w:t>
      </w:r>
      <w:r w:rsidRPr="00197612">
        <w:t xml:space="preserve"> kartu su T</w:t>
      </w:r>
      <w:r>
        <w:t>IEKĖJU</w:t>
      </w:r>
      <w:r w:rsidRPr="00197612">
        <w:t xml:space="preserve"> raštu sudaro susitarimą dėl </w:t>
      </w:r>
      <w:r>
        <w:t>s</w:t>
      </w:r>
      <w:r w:rsidRPr="00197612">
        <w:t xml:space="preserve">ubtiekėjo pakeitimo ar naujo </w:t>
      </w:r>
      <w:r>
        <w:t>s</w:t>
      </w:r>
      <w:r w:rsidRPr="00197612">
        <w:t xml:space="preserve">ubtiekėjo pasitelkimo, kurį pasirašo Šalys. Šis susitarimas yra neatskiriama </w:t>
      </w:r>
      <w:r>
        <w:t>Pirkimo s</w:t>
      </w:r>
      <w:r w:rsidRPr="00197612">
        <w:t>utarties dalis.</w:t>
      </w:r>
    </w:p>
    <w:p w14:paraId="46097D01" w14:textId="1029B66E" w:rsidR="00F87785" w:rsidRDefault="00316F1F" w:rsidP="009D73AB">
      <w:pPr>
        <w:pStyle w:val="Antrat2"/>
        <w:numPr>
          <w:ilvl w:val="1"/>
          <w:numId w:val="1"/>
        </w:numPr>
      </w:pPr>
      <w:r w:rsidRPr="00316F1F">
        <w:t xml:space="preserve">Tuo </w:t>
      </w:r>
      <w:bookmarkEnd w:id="26"/>
      <w:r w:rsidR="008E4080" w:rsidRPr="00316F1F">
        <w:t xml:space="preserve">atveju, jei keičiamas </w:t>
      </w:r>
      <w:r w:rsidR="008E4080">
        <w:t>s</w:t>
      </w:r>
      <w:r w:rsidR="008E4080" w:rsidRPr="00316F1F">
        <w:t>ubtiekėjas, už kurį vertin</w:t>
      </w:r>
      <w:r w:rsidR="008E4080">
        <w:t>ant</w:t>
      </w:r>
      <w:r w:rsidR="008E4080" w:rsidRPr="00316F1F">
        <w:t xml:space="preserve"> </w:t>
      </w:r>
      <w:r w:rsidR="008E4080">
        <w:t>TIEKĖJO p</w:t>
      </w:r>
      <w:r w:rsidR="008E4080" w:rsidRPr="00316F1F">
        <w:t>asiūlymą, suteik</w:t>
      </w:r>
      <w:r w:rsidR="008E4080">
        <w:t>ti</w:t>
      </w:r>
      <w:r w:rsidR="008E4080" w:rsidRPr="00316F1F">
        <w:t xml:space="preserve"> papildom</w:t>
      </w:r>
      <w:r w:rsidR="008E4080">
        <w:t>i</w:t>
      </w:r>
      <w:r w:rsidR="008E4080" w:rsidRPr="00316F1F">
        <w:t xml:space="preserve"> ekonominio naudingumo bal</w:t>
      </w:r>
      <w:r w:rsidR="008E4080">
        <w:t>ai</w:t>
      </w:r>
      <w:r w:rsidR="008E4080" w:rsidRPr="00316F1F">
        <w:t>, T</w:t>
      </w:r>
      <w:r w:rsidR="008E4080">
        <w:t>IEKĖJAS</w:t>
      </w:r>
      <w:r w:rsidR="008E4080" w:rsidRPr="00316F1F">
        <w:t xml:space="preserve"> gali siūlyti tik tokį </w:t>
      </w:r>
      <w:r w:rsidR="008E4080">
        <w:t>s</w:t>
      </w:r>
      <w:r w:rsidR="008E4080" w:rsidRPr="00316F1F">
        <w:t xml:space="preserve">ubtiekėją, kurio kvalifikacija būtų ne žemesnė nei </w:t>
      </w:r>
      <w:r w:rsidR="008E4080">
        <w:t>s</w:t>
      </w:r>
      <w:r w:rsidR="008E4080" w:rsidRPr="00316F1F">
        <w:t>ubtiekėjo, kuris keičiamas</w:t>
      </w:r>
      <w:r w:rsidRPr="00316F1F">
        <w:t>.</w:t>
      </w:r>
    </w:p>
    <w:p w14:paraId="750D6B4C" w14:textId="77777777" w:rsidR="00F87785" w:rsidRDefault="00164E7E" w:rsidP="009D73AB">
      <w:pPr>
        <w:pStyle w:val="Antrat2"/>
        <w:numPr>
          <w:ilvl w:val="1"/>
          <w:numId w:val="1"/>
        </w:numPr>
      </w:pPr>
      <w:r w:rsidRPr="00164E7E">
        <w:t>Jei P</w:t>
      </w:r>
      <w:r>
        <w:t>IRKĖJAS</w:t>
      </w:r>
      <w:r w:rsidRPr="00164E7E">
        <w:t xml:space="preserve"> turi pagrįstų įtarimų, kad </w:t>
      </w:r>
      <w:r>
        <w:t>s</w:t>
      </w:r>
      <w:r w:rsidRPr="00164E7E">
        <w:t>ubtiekėjas nekompetentingas vykdyti nustatytas pareigas, jis gali reikalauti, kad T</w:t>
      </w:r>
      <w:r>
        <w:t>IEKĖJAS</w:t>
      </w:r>
      <w:r w:rsidRPr="00164E7E">
        <w:t xml:space="preserve"> surastų kitą </w:t>
      </w:r>
      <w:r>
        <w:t>s</w:t>
      </w:r>
      <w:r w:rsidRPr="00164E7E">
        <w:t xml:space="preserve">ubtiekėją, kuris netenkintų </w:t>
      </w:r>
      <w:r>
        <w:t>p</w:t>
      </w:r>
      <w:r w:rsidRPr="00164E7E">
        <w:t xml:space="preserve">irkimo sąlygose nurodytų pašalinimo pagrindų ir turėtų kvalifikaciją, atitinkančią </w:t>
      </w:r>
      <w:r>
        <w:t>p</w:t>
      </w:r>
      <w:r w:rsidRPr="00164E7E">
        <w:t>irkimo dokumentuose nustatytus kvalifikacijos reikalavimus</w:t>
      </w:r>
      <w:r w:rsidR="00416459">
        <w:t xml:space="preserve"> </w:t>
      </w:r>
      <w:r w:rsidR="00416459" w:rsidRPr="00416459">
        <w:t>(kai remiamasi kvalifikacijai atitikti)</w:t>
      </w:r>
      <w:r w:rsidRPr="00164E7E">
        <w:t>. P</w:t>
      </w:r>
      <w:r>
        <w:t>IRKĖJAS</w:t>
      </w:r>
      <w:r w:rsidRPr="00164E7E">
        <w:t xml:space="preserve"> raštišku prašymu </w:t>
      </w:r>
      <w:bookmarkEnd w:id="25"/>
      <w:r w:rsidRPr="00164E7E">
        <w:t>kreipiasi į T</w:t>
      </w:r>
      <w:r>
        <w:t>IEKĖJĄ</w:t>
      </w:r>
      <w:r w:rsidRPr="00164E7E">
        <w:t xml:space="preserve"> dėl šio </w:t>
      </w:r>
      <w:r>
        <w:t>s</w:t>
      </w:r>
      <w:r w:rsidRPr="00164E7E">
        <w:t>ubtiekėjo pakeitimo, nurodydamas motyvus. T</w:t>
      </w:r>
      <w:r>
        <w:t>IEKĖJAS</w:t>
      </w:r>
      <w:r w:rsidRPr="00164E7E">
        <w:t>, gavęs P</w:t>
      </w:r>
      <w:r>
        <w:t>IRKĖJO</w:t>
      </w:r>
      <w:r w:rsidRPr="00164E7E">
        <w:t xml:space="preserve"> prašymą dėl </w:t>
      </w:r>
      <w:r>
        <w:t>s</w:t>
      </w:r>
      <w:r w:rsidRPr="00164E7E">
        <w:t xml:space="preserve">ubtiekėjo pakeitimo, turi pareigą per protingą terminą, bet ne ilgesnį kaip 14 (keturiolika) dienų, pasiūlyti kitą </w:t>
      </w:r>
      <w:r>
        <w:t>s</w:t>
      </w:r>
      <w:r w:rsidRPr="00164E7E">
        <w:t xml:space="preserve">ubtiekėją </w:t>
      </w:r>
      <w:r>
        <w:t>Pirkimo s</w:t>
      </w:r>
      <w:r w:rsidRPr="00164E7E">
        <w:t>utarties vykdymui bei gauti P</w:t>
      </w:r>
      <w:r>
        <w:t>IRKĖJO</w:t>
      </w:r>
      <w:r w:rsidRPr="00164E7E">
        <w:t xml:space="preserve"> sutikimą jo paskyrimui.</w:t>
      </w:r>
    </w:p>
    <w:p w14:paraId="1EDA3DF2" w14:textId="77777777" w:rsidR="00F87785" w:rsidRDefault="00164E7E" w:rsidP="009D73AB">
      <w:pPr>
        <w:pStyle w:val="Antrat2"/>
        <w:numPr>
          <w:ilvl w:val="1"/>
          <w:numId w:val="1"/>
        </w:numPr>
      </w:pPr>
      <w:r w:rsidRPr="00164E7E">
        <w:t>Jei T</w:t>
      </w:r>
      <w:r>
        <w:t>IEKĖJAS</w:t>
      </w:r>
      <w:r w:rsidRPr="00164E7E">
        <w:t xml:space="preserve"> ne dėl </w:t>
      </w:r>
      <w:r>
        <w:t>PIRKĖJO</w:t>
      </w:r>
      <w:r w:rsidRPr="00164E7E">
        <w:t xml:space="preserve"> kaltės per </w:t>
      </w:r>
      <w:r w:rsidR="00957EF3" w:rsidRPr="00957EF3">
        <w:t>15 (penkiolika) kalendorinių dienų</w:t>
      </w:r>
      <w:r w:rsidRPr="00164E7E">
        <w:t xml:space="preserve"> nuo tos dienos, kai paaiškėja, kad </w:t>
      </w:r>
      <w:r>
        <w:t>s</w:t>
      </w:r>
      <w:r w:rsidRPr="00164E7E">
        <w:t xml:space="preserve">ubtiekėjas nekompetentingas vykdyti nustatytas pareigas, į jo vietą nepaskiria kito </w:t>
      </w:r>
      <w:r>
        <w:t>s</w:t>
      </w:r>
      <w:r w:rsidRPr="00164E7E">
        <w:t>ubtiekėjo su ne žemesne kvalifikacija</w:t>
      </w:r>
      <w:r w:rsidR="00416459">
        <w:t xml:space="preserve"> </w:t>
      </w:r>
      <w:r w:rsidR="00416459" w:rsidRPr="00416459">
        <w:t>(kai remiamasi kvalifikacijai atitikti)</w:t>
      </w:r>
      <w:r w:rsidRPr="00164E7E">
        <w:t xml:space="preserve">, tai bus laikoma esminiu </w:t>
      </w:r>
      <w:r>
        <w:t>Pirkimo s</w:t>
      </w:r>
      <w:r w:rsidRPr="00164E7E">
        <w:t>utarties pažeidimu</w:t>
      </w:r>
      <w:r w:rsidRPr="00164E7E">
        <w:rPr>
          <w:b/>
        </w:rPr>
        <w:t xml:space="preserve">, </w:t>
      </w:r>
      <w:r w:rsidRPr="00164E7E">
        <w:t>ir P</w:t>
      </w:r>
      <w:r>
        <w:t>IRKĖJAS</w:t>
      </w:r>
      <w:r w:rsidRPr="00164E7E">
        <w:t xml:space="preserve"> turi teisę vienašališkai nutraukti </w:t>
      </w:r>
      <w:r>
        <w:t>Pirkimo s</w:t>
      </w:r>
      <w:r w:rsidRPr="00164E7E">
        <w:t xml:space="preserve">utartį ir taikyti kitas </w:t>
      </w:r>
      <w:r>
        <w:t>Pirkimo s</w:t>
      </w:r>
      <w:r w:rsidRPr="00164E7E">
        <w:t>utartyje numatytas savo teisių gynimo priemones.</w:t>
      </w:r>
    </w:p>
    <w:p w14:paraId="35871FCB" w14:textId="77777777" w:rsidR="00DC1ADC" w:rsidRDefault="00102056" w:rsidP="009D73AB">
      <w:pPr>
        <w:pStyle w:val="Antrat2"/>
        <w:numPr>
          <w:ilvl w:val="1"/>
          <w:numId w:val="1"/>
        </w:numPr>
      </w:pPr>
      <w:r w:rsidRPr="00102056">
        <w:t>Subtiekėjams pageidaujant, P</w:t>
      </w:r>
      <w:r>
        <w:t>IRKĖJAS</w:t>
      </w:r>
      <w:r w:rsidRPr="00102056">
        <w:t xml:space="preserve"> su jais atsiskaitys tiesiogiai. Apie šią galimybę P</w:t>
      </w:r>
      <w:r>
        <w:t>IRKĖJAS</w:t>
      </w:r>
      <w:r w:rsidRPr="00102056">
        <w:t xml:space="preserve"> </w:t>
      </w:r>
      <w:r>
        <w:t>s</w:t>
      </w:r>
      <w:r w:rsidRPr="00102056">
        <w:t>ubtiekėją informuos atskiru pranešimu per 3 (tris) kalendorines dienas nuo informacijos iš T</w:t>
      </w:r>
      <w:r>
        <w:t>IEKĖJO</w:t>
      </w:r>
      <w:r w:rsidRPr="00102056">
        <w:t xml:space="preserve"> apie pasitelkiamą </w:t>
      </w:r>
      <w:r>
        <w:t>s</w:t>
      </w:r>
      <w:r w:rsidRPr="00102056">
        <w:t xml:space="preserve">ubtiekėją gavimo dienos. Norėdamas pasinaudoti tiesioginio atsiskaitymo galimybe, </w:t>
      </w:r>
      <w:r>
        <w:t>s</w:t>
      </w:r>
      <w:r w:rsidRPr="00102056">
        <w:t xml:space="preserve">ubtiekėjas turi apie tai raštu ne vėliau kaip per 5 (penkias) kalendorines dienas informuoti </w:t>
      </w:r>
      <w:r>
        <w:t>PIRKĖJĄ</w:t>
      </w:r>
      <w:r w:rsidRPr="00102056">
        <w:t xml:space="preserve">. Tokiu atveju su </w:t>
      </w:r>
      <w:r>
        <w:t>PIRKĖJU</w:t>
      </w:r>
      <w:r w:rsidRPr="00102056">
        <w:t xml:space="preserve">, </w:t>
      </w:r>
      <w:r>
        <w:t>TIEKĖJU</w:t>
      </w:r>
      <w:r w:rsidRPr="00102056">
        <w:t xml:space="preserve"> ir </w:t>
      </w:r>
      <w:r>
        <w:t>s</w:t>
      </w:r>
      <w:r w:rsidRPr="00102056">
        <w:t xml:space="preserve">ubtiekėju bus sudaroma trišalė sutartis, kurioje pateikiama tiesioginio atsiskaitymo su </w:t>
      </w:r>
      <w:r>
        <w:t>s</w:t>
      </w:r>
      <w:r w:rsidRPr="00102056">
        <w:t>ubtiekėju tvarka</w:t>
      </w:r>
      <w:r w:rsidR="00DC1ADC">
        <w:t>.</w:t>
      </w:r>
    </w:p>
    <w:p w14:paraId="1BDB6F09" w14:textId="77777777" w:rsidR="00DC1ADC" w:rsidRDefault="00DC1ADC" w:rsidP="009D73AB">
      <w:pPr>
        <w:pStyle w:val="Antrat2"/>
        <w:numPr>
          <w:ilvl w:val="1"/>
          <w:numId w:val="1"/>
        </w:numPr>
      </w:pPr>
      <w:r>
        <w:t>Trišalė s</w:t>
      </w:r>
      <w:r w:rsidRPr="00DC1ADC">
        <w:t>utartis turi būti sudaryta ne vėliau kaip iki pirmojo P</w:t>
      </w:r>
      <w:r>
        <w:t>IRKĖJO</w:t>
      </w:r>
      <w:r w:rsidRPr="00DC1ADC">
        <w:t xml:space="preserve"> atsiskaitymo su </w:t>
      </w:r>
      <w:r>
        <w:t>s</w:t>
      </w:r>
      <w:r w:rsidRPr="00DC1ADC">
        <w:t>ubtiekėju. Šioje sutartyje nurodoma T</w:t>
      </w:r>
      <w:r>
        <w:t>IEKĖJO</w:t>
      </w:r>
      <w:r w:rsidRPr="00DC1ADC">
        <w:t xml:space="preserve"> teisė prieštarauti nepagrįstiems mokėjimams</w:t>
      </w:r>
      <w:r>
        <w:t>.</w:t>
      </w:r>
    </w:p>
    <w:p w14:paraId="4C3F8044" w14:textId="77777777" w:rsidR="00DC1ADC" w:rsidRDefault="00DC1ADC" w:rsidP="009D73AB">
      <w:pPr>
        <w:pStyle w:val="Antrat2"/>
        <w:numPr>
          <w:ilvl w:val="1"/>
          <w:numId w:val="1"/>
        </w:numPr>
      </w:pPr>
      <w:r w:rsidRPr="00DC1ADC">
        <w:lastRenderedPageBreak/>
        <w:t xml:space="preserve">Subtiekėjas, prieš pateikdamas sąskaitą </w:t>
      </w:r>
      <w:r>
        <w:t>PIRKĖJUI</w:t>
      </w:r>
      <w:r w:rsidRPr="00DC1ADC">
        <w:t xml:space="preserve">, turi ją suderinti su </w:t>
      </w:r>
      <w:r>
        <w:t>TIEKĖJU</w:t>
      </w:r>
      <w:r w:rsidRPr="00DC1ADC">
        <w:t xml:space="preserve">. Suderinimas laikomas tinkamu, kai subtiekėjo išrašytą sąskaitą raštu patvirtina atsakingas </w:t>
      </w:r>
      <w:r>
        <w:t>TIEKĖJO</w:t>
      </w:r>
      <w:r w:rsidRPr="00DC1ADC">
        <w:t xml:space="preserve"> atstovas, kuris yra nurodytas trišalėje sutartyje. </w:t>
      </w:r>
      <w:r>
        <w:t>PIRKĖJO</w:t>
      </w:r>
      <w:r w:rsidRPr="00DC1ADC">
        <w:t xml:space="preserve"> atlikti mokėjimai subtiekėjui pagal jo pateiktas sąskaitas atitinkamai mažina sumą, kurią </w:t>
      </w:r>
      <w:r>
        <w:t>PIRKĖJAS</w:t>
      </w:r>
      <w:r w:rsidRPr="00DC1ADC">
        <w:t xml:space="preserve"> turi sumokėti </w:t>
      </w:r>
      <w:r>
        <w:t>TIEKĖJUI</w:t>
      </w:r>
      <w:r w:rsidRPr="00DC1ADC">
        <w:t xml:space="preserve"> pagal P</w:t>
      </w:r>
      <w:r>
        <w:t>irkimo</w:t>
      </w:r>
      <w:r w:rsidRPr="00DC1ADC">
        <w:t xml:space="preserve"> sutarties sąlygas ir tvarką. </w:t>
      </w:r>
      <w:r>
        <w:t>TIEKĖJAS</w:t>
      </w:r>
      <w:r w:rsidRPr="00DC1ADC">
        <w:t xml:space="preserve">, išrašydamas ir pateikdamas sąskaitas </w:t>
      </w:r>
      <w:r>
        <w:t>PIRKĖJUI</w:t>
      </w:r>
      <w:r w:rsidRPr="00DC1ADC">
        <w:t xml:space="preserve">, atitinkamai į jas neįtraukia </w:t>
      </w:r>
      <w:r>
        <w:t>s</w:t>
      </w:r>
      <w:r w:rsidRPr="00DC1ADC">
        <w:t xml:space="preserve">ubtiekėjo tiesiogiai </w:t>
      </w:r>
      <w:r>
        <w:t>PIRKĖJUI</w:t>
      </w:r>
      <w:r w:rsidRPr="00DC1ADC">
        <w:t xml:space="preserve"> pateiktų ir </w:t>
      </w:r>
      <w:r>
        <w:t>TIEKĖJUI</w:t>
      </w:r>
      <w:r w:rsidRPr="00DC1ADC">
        <w:t xml:space="preserve"> patvirtintų sąskaitų sumų</w:t>
      </w:r>
      <w:r>
        <w:t>.</w:t>
      </w:r>
    </w:p>
    <w:p w14:paraId="3B287BEF" w14:textId="77777777" w:rsidR="00DC1ADC" w:rsidRDefault="00DC1ADC" w:rsidP="009D73AB">
      <w:pPr>
        <w:pStyle w:val="Antrat2"/>
        <w:numPr>
          <w:ilvl w:val="1"/>
          <w:numId w:val="1"/>
        </w:numPr>
      </w:pPr>
      <w:r w:rsidRPr="00DC1ADC">
        <w:t xml:space="preserve">Tiesioginis atsiskaitymas su </w:t>
      </w:r>
      <w:r>
        <w:t>s</w:t>
      </w:r>
      <w:r w:rsidRPr="00DC1ADC">
        <w:t xml:space="preserve">ubtiekėju neatleidžia </w:t>
      </w:r>
      <w:r>
        <w:t>TIEKĖJO</w:t>
      </w:r>
      <w:r w:rsidRPr="00DC1ADC">
        <w:t xml:space="preserve"> nuo jo prisiimtų įsipareigojimų pagal </w:t>
      </w:r>
      <w:r>
        <w:t>Pirkimo s</w:t>
      </w:r>
      <w:r w:rsidRPr="00DC1ADC">
        <w:t>utartį.</w:t>
      </w:r>
    </w:p>
    <w:p w14:paraId="1B274164" w14:textId="77777777" w:rsidR="00DC1ADC" w:rsidRDefault="00DC1ADC" w:rsidP="009D73AB">
      <w:pPr>
        <w:pStyle w:val="Antrat2"/>
        <w:numPr>
          <w:ilvl w:val="1"/>
          <w:numId w:val="1"/>
        </w:numPr>
      </w:pPr>
      <w:r w:rsidRPr="00DC1ADC">
        <w:t xml:space="preserve">Atsiskaitymai su </w:t>
      </w:r>
      <w:r>
        <w:t>s</w:t>
      </w:r>
      <w:r w:rsidRPr="00DC1ADC">
        <w:t>ubtiekėju atliekami trišalėje sutartyje nurodytomis kainomis.</w:t>
      </w:r>
    </w:p>
    <w:p w14:paraId="4C044A55" w14:textId="77777777" w:rsidR="00DC1ADC" w:rsidRDefault="00957EF3" w:rsidP="009D73AB">
      <w:pPr>
        <w:pStyle w:val="Antrat2"/>
        <w:numPr>
          <w:ilvl w:val="1"/>
          <w:numId w:val="1"/>
        </w:numPr>
      </w:pPr>
      <w:r w:rsidRPr="00957EF3">
        <w:t xml:space="preserve">Jei tiesioginio atsiskaitymo metu paaiškėja, kad Subtiekėjo nurodyti faktiniai kiekiai / apimtys / mokėtinos sumos nesutampa  su </w:t>
      </w:r>
      <w:r>
        <w:t>Pirkimo s</w:t>
      </w:r>
      <w:r w:rsidRPr="00957EF3">
        <w:t xml:space="preserve">utartyje nurodytomis, rizika prieš </w:t>
      </w:r>
      <w:r>
        <w:t>PIRKĖJĄ</w:t>
      </w:r>
      <w:r w:rsidRPr="00957EF3">
        <w:t xml:space="preserve"> tenka </w:t>
      </w:r>
      <w:r>
        <w:t>TIEKĖJUI</w:t>
      </w:r>
      <w:r w:rsidRPr="00957EF3">
        <w:t xml:space="preserve"> ir neatitikimai pašalinami </w:t>
      </w:r>
      <w:r>
        <w:t>TIEKĖJO</w:t>
      </w:r>
      <w:r w:rsidRPr="00957EF3">
        <w:t xml:space="preserve"> sąskaita</w:t>
      </w:r>
      <w:r w:rsidR="00DC1ADC" w:rsidRPr="00DC1ADC">
        <w:t>.</w:t>
      </w:r>
    </w:p>
    <w:bookmarkEnd w:id="27"/>
    <w:p w14:paraId="5BA470C6" w14:textId="77777777" w:rsidR="006131EF" w:rsidRPr="006131EF" w:rsidRDefault="006131EF" w:rsidP="006131EF"/>
    <w:p w14:paraId="4E874A39" w14:textId="77777777" w:rsidR="00F30DB8" w:rsidRDefault="729CD797" w:rsidP="009D73AB">
      <w:pPr>
        <w:pStyle w:val="Antrat1"/>
      </w:pPr>
      <w:bookmarkStart w:id="29" w:name="_Hlk86052405"/>
      <w:bookmarkStart w:id="30" w:name="_Hlk86051810"/>
      <w:bookmarkStart w:id="31" w:name="_Hlk86052283"/>
      <w:bookmarkStart w:id="32" w:name="_Hlk86051516"/>
      <w:r>
        <w:t>Pirkimo sutarties įvykdymo užtikrinimas</w:t>
      </w:r>
    </w:p>
    <w:p w14:paraId="373754EF" w14:textId="77777777" w:rsidR="00416459" w:rsidRPr="00416459" w:rsidRDefault="00416459" w:rsidP="00416459">
      <w:pPr>
        <w:rPr>
          <w:i/>
          <w:iCs/>
        </w:rPr>
      </w:pPr>
      <w:r w:rsidRPr="00416459">
        <w:rPr>
          <w:i/>
          <w:iCs/>
        </w:rPr>
        <w:t>(Kai taikomas Pirkimo sutarties įvykdymo užtikrinimas 12.1-12.9 p.):</w:t>
      </w:r>
    </w:p>
    <w:p w14:paraId="60C221B3" w14:textId="77777777" w:rsidR="00F30DB8" w:rsidRPr="00416459" w:rsidRDefault="00416459" w:rsidP="009D73AB">
      <w:pPr>
        <w:pStyle w:val="Antrat2"/>
        <w:numPr>
          <w:ilvl w:val="1"/>
          <w:numId w:val="1"/>
        </w:numPr>
        <w:rPr>
          <w:highlight w:val="lightGray"/>
        </w:rPr>
      </w:pPr>
      <w:r>
        <w:t>[</w:t>
      </w:r>
      <w:r w:rsidR="00F63303" w:rsidRPr="00416459">
        <w:rPr>
          <w:highlight w:val="lightGray"/>
        </w:rPr>
        <w:t xml:space="preserve">Tiekėjas ne vėliau kaip per 5 (penkias) darbo dienas nuo Pirkimo sutarties pasirašymo dienos Pirkimo sutarties prievolių įvykdymo užtikrinimui privalo </w:t>
      </w:r>
      <w:r w:rsidR="00FB4166" w:rsidRPr="00416459">
        <w:rPr>
          <w:highlight w:val="lightGray"/>
        </w:rPr>
        <w:t>[</w:t>
      </w:r>
      <w:r w:rsidR="00F63303" w:rsidRPr="00416459">
        <w:rPr>
          <w:highlight w:val="lightGray"/>
        </w:rPr>
        <w:t xml:space="preserve">pateikti Lietuvos Respublikoje ar užsienio valstybėje registruoto banko garantiją </w:t>
      </w:r>
      <w:r w:rsidR="00F63303" w:rsidRPr="00416459">
        <w:rPr>
          <w:i/>
          <w:color w:val="FF0000"/>
          <w:highlight w:val="lightGray"/>
        </w:rPr>
        <w:t>arba</w:t>
      </w:r>
      <w:r w:rsidR="00FB4166" w:rsidRPr="00416459">
        <w:rPr>
          <w:highlight w:val="lightGray"/>
        </w:rPr>
        <w:t xml:space="preserve"> </w:t>
      </w:r>
      <w:r w:rsidR="00F63303" w:rsidRPr="00416459">
        <w:rPr>
          <w:highlight w:val="lightGray"/>
        </w:rPr>
        <w:t>draudimo bendrovės laidavimo raštą su polisu, kuris turi būti savarankiškas reikalavimas]</w:t>
      </w:r>
      <w:r w:rsidR="00FB4166" w:rsidRPr="00416459">
        <w:rPr>
          <w:highlight w:val="lightGray"/>
        </w:rPr>
        <w:t xml:space="preserve"> </w:t>
      </w:r>
      <w:r w:rsidR="00FB4166" w:rsidRPr="00416459">
        <w:rPr>
          <w:i/>
          <w:color w:val="FF0000"/>
          <w:highlight w:val="lightGray"/>
        </w:rPr>
        <w:t>arba</w:t>
      </w:r>
      <w:r w:rsidR="00FB4166" w:rsidRPr="00416459">
        <w:rPr>
          <w:highlight w:val="lightGray"/>
        </w:rPr>
        <w:t xml:space="preserve"> [atlikti Pirkimo sutarties įvykdymo užtikrinimo vertės dydžio įmoką į PIRKĖJO nurodytą banko sąskaitą]</w:t>
      </w:r>
      <w:r w:rsidR="00F63303" w:rsidRPr="00416459">
        <w:rPr>
          <w:highlight w:val="lightGray"/>
        </w:rPr>
        <w:t>.</w:t>
      </w:r>
    </w:p>
    <w:p w14:paraId="1293B7CE" w14:textId="77777777" w:rsidR="00F30DB8" w:rsidRPr="00416459" w:rsidRDefault="00554B3E" w:rsidP="009D73AB">
      <w:pPr>
        <w:pStyle w:val="Antrat2"/>
        <w:numPr>
          <w:ilvl w:val="1"/>
          <w:numId w:val="1"/>
        </w:numPr>
        <w:rPr>
          <w:highlight w:val="lightGray"/>
        </w:rPr>
      </w:pPr>
      <w:r w:rsidRPr="00416459">
        <w:rPr>
          <w:highlight w:val="lightGray"/>
        </w:rPr>
        <w:t>Pirkimo sutarties įvykdymo užtikrinimo vertės dydis: [</w:t>
      </w:r>
      <w:r w:rsidR="00E95D91" w:rsidRPr="00416459">
        <w:rPr>
          <w:highlight w:val="lightGray"/>
        </w:rPr>
        <w:t>5-10</w:t>
      </w:r>
      <w:r w:rsidRPr="00416459">
        <w:rPr>
          <w:highlight w:val="lightGray"/>
        </w:rPr>
        <w:t>] proc. nuo Pradinės sutarties vertės.</w:t>
      </w:r>
    </w:p>
    <w:p w14:paraId="47FF2344" w14:textId="77777777" w:rsidR="00F30DB8" w:rsidRPr="00416459" w:rsidRDefault="006048DE" w:rsidP="009D73AB">
      <w:pPr>
        <w:pStyle w:val="Antrat2"/>
        <w:numPr>
          <w:ilvl w:val="1"/>
          <w:numId w:val="1"/>
        </w:numPr>
        <w:rPr>
          <w:highlight w:val="lightGray"/>
        </w:rPr>
      </w:pPr>
      <w:r w:rsidRPr="00416459">
        <w:rPr>
          <w:highlight w:val="lightGray"/>
        </w:rPr>
        <w:t xml:space="preserve">Pirkimo sutarties įvykdymo </w:t>
      </w:r>
      <w:bookmarkEnd w:id="29"/>
      <w:r w:rsidRPr="00416459">
        <w:rPr>
          <w:highlight w:val="lightGray"/>
        </w:rPr>
        <w:t xml:space="preserve">užtikrinimas turi būti besąlyginis ir neatšaukiamas, ir turi galioti </w:t>
      </w:r>
      <w:r w:rsidR="00FB0D04" w:rsidRPr="00416459">
        <w:rPr>
          <w:highlight w:val="lightGray"/>
        </w:rPr>
        <w:t xml:space="preserve">ne trumpiau kaip iki 30 (trisdešimtos) kalendorinės dienos, po Pirkimo sutartyje numatyto, vėliausio </w:t>
      </w:r>
      <w:r w:rsidR="00424E56" w:rsidRPr="00416459">
        <w:rPr>
          <w:highlight w:val="lightGray"/>
        </w:rPr>
        <w:t xml:space="preserve">TIEKĖJO </w:t>
      </w:r>
      <w:r w:rsidR="00FB0D04" w:rsidRPr="00416459">
        <w:rPr>
          <w:highlight w:val="lightGray"/>
        </w:rPr>
        <w:t>sutartini</w:t>
      </w:r>
      <w:r w:rsidR="00424E56" w:rsidRPr="00416459">
        <w:rPr>
          <w:highlight w:val="lightGray"/>
        </w:rPr>
        <w:t>o</w:t>
      </w:r>
      <w:r w:rsidR="00FB0D04" w:rsidRPr="00416459">
        <w:rPr>
          <w:highlight w:val="lightGray"/>
        </w:rPr>
        <w:t xml:space="preserve"> įsipareigojim</w:t>
      </w:r>
      <w:r w:rsidR="00424E56" w:rsidRPr="00416459">
        <w:rPr>
          <w:highlight w:val="lightGray"/>
        </w:rPr>
        <w:t>o</w:t>
      </w:r>
      <w:r w:rsidR="00FB0D04" w:rsidRPr="00416459">
        <w:rPr>
          <w:highlight w:val="lightGray"/>
        </w:rPr>
        <w:t xml:space="preserve"> vykdymo termino pabaigos.</w:t>
      </w:r>
    </w:p>
    <w:p w14:paraId="21F8C1D8" w14:textId="77777777" w:rsidR="00F30DB8" w:rsidRPr="00416459" w:rsidRDefault="006048DE" w:rsidP="009D73AB">
      <w:pPr>
        <w:pStyle w:val="Antrat2"/>
        <w:numPr>
          <w:ilvl w:val="1"/>
          <w:numId w:val="1"/>
        </w:numPr>
        <w:rPr>
          <w:highlight w:val="lightGray"/>
        </w:rPr>
      </w:pPr>
      <w:r w:rsidRPr="00416459">
        <w:rPr>
          <w:highlight w:val="lightGray"/>
        </w:rPr>
        <w:t xml:space="preserve">Jei TIEKĖJAS per Pirkimo sutartyje nurodytą laikotarpį Pirkimo sutarties įvykdymo užtikrinimo nepateikia, laikoma, kad </w:t>
      </w:r>
      <w:r w:rsidR="00E46416" w:rsidRPr="00416459">
        <w:rPr>
          <w:highlight w:val="lightGray"/>
        </w:rPr>
        <w:t xml:space="preserve">Pirkimo sutartis neįsigalioja ir </w:t>
      </w:r>
      <w:r w:rsidRPr="00416459">
        <w:rPr>
          <w:highlight w:val="lightGray"/>
        </w:rPr>
        <w:t>TIEKĖJAS atsisakė sudaryti Pirkimo sutartį.</w:t>
      </w:r>
    </w:p>
    <w:bookmarkEnd w:id="30"/>
    <w:p w14:paraId="5F3142A6" w14:textId="77777777" w:rsidR="00F30DB8" w:rsidRPr="00416459" w:rsidRDefault="00F9095F" w:rsidP="009D73AB">
      <w:pPr>
        <w:pStyle w:val="Antrat2"/>
        <w:numPr>
          <w:ilvl w:val="1"/>
          <w:numId w:val="1"/>
        </w:numPr>
        <w:rPr>
          <w:highlight w:val="lightGray"/>
        </w:rPr>
      </w:pPr>
      <w:r w:rsidRPr="00416459">
        <w:rPr>
          <w:highlight w:val="lightGray"/>
        </w:rPr>
        <w:t>Pirkimo sutarties įvykdymo užtikrinimas yra skirtas visų TIEKĖJO sutartinių įsipareigojimų įvykdymo užtikrinimui, įskaitant, bet neapsiribojant, netesybų mokėjimui užtikrinti. Jei Pirkimo sutartis yra nutraukiama dėl bet kokios priežasties, Pirkimo sutarties įvykdymo užtikrinimas gali būti panaudotas bet kokiai iš TIEKĖJO PIRKĖJUI priklausančiai pinigų sumai susigrąžinti. Pirkimo sutarties įvykdymo užtikrinimu PIRKĖJAS gali pasinaudoti, nepriklausomai nuo Pirkimo sutarties nutraukimo.</w:t>
      </w:r>
    </w:p>
    <w:p w14:paraId="7FD6C992" w14:textId="77777777" w:rsidR="00F30DB8" w:rsidRPr="00416459" w:rsidRDefault="00C00FCC" w:rsidP="009D73AB">
      <w:pPr>
        <w:pStyle w:val="Antrat2"/>
        <w:numPr>
          <w:ilvl w:val="1"/>
          <w:numId w:val="1"/>
        </w:numPr>
        <w:rPr>
          <w:highlight w:val="lightGray"/>
        </w:rPr>
      </w:pPr>
      <w:r w:rsidRPr="00416459">
        <w:rPr>
          <w:highlight w:val="lightGray"/>
        </w:rPr>
        <w:t>PIRKĖJAS gali pasinaudoti Pirkimo sutarties įvykdymo užtikrinimu, esant bet kuriai iš žemiau nurodytų aplinkybių:</w:t>
      </w:r>
    </w:p>
    <w:p w14:paraId="6DFFDC20" w14:textId="5A56EA37" w:rsidR="00C00FCC" w:rsidRPr="00416459" w:rsidRDefault="00745115" w:rsidP="003A6FB6">
      <w:pPr>
        <w:pStyle w:val="Antrat2"/>
        <w:numPr>
          <w:ilvl w:val="2"/>
          <w:numId w:val="1"/>
        </w:numPr>
        <w:rPr>
          <w:highlight w:val="lightGray"/>
        </w:rPr>
      </w:pPr>
      <w:r w:rsidRPr="00416459">
        <w:rPr>
          <w:highlight w:val="lightGray"/>
        </w:rPr>
        <w:t>TIEKĖJAS nevykdo arba netinkamai vykdo savo įsipareigojimus pagal Pirkimo sutartį;</w:t>
      </w:r>
    </w:p>
    <w:p w14:paraId="0BAC9BA8" w14:textId="77777777" w:rsidR="00C00FCC" w:rsidRPr="00416459" w:rsidRDefault="00745115" w:rsidP="003A6FB6">
      <w:pPr>
        <w:pStyle w:val="Antrat2"/>
        <w:numPr>
          <w:ilvl w:val="2"/>
          <w:numId w:val="1"/>
        </w:numPr>
        <w:rPr>
          <w:highlight w:val="lightGray"/>
        </w:rPr>
      </w:pPr>
      <w:r w:rsidRPr="00416459">
        <w:rPr>
          <w:highlight w:val="lightGray"/>
        </w:rPr>
        <w:t xml:space="preserve">TIEKĖJAS, per protingai nustatytą </w:t>
      </w:r>
      <w:bookmarkEnd w:id="31"/>
      <w:r w:rsidRPr="00416459">
        <w:rPr>
          <w:highlight w:val="lightGray"/>
        </w:rPr>
        <w:t>laikotarpį, neįvykdo PIRKĖJO nurodymo ištaisyti Prekių trūkumus;</w:t>
      </w:r>
    </w:p>
    <w:p w14:paraId="77DC4263" w14:textId="77777777" w:rsidR="00C00FCC" w:rsidRPr="00416459" w:rsidRDefault="00745115" w:rsidP="003A6FB6">
      <w:pPr>
        <w:pStyle w:val="Antrat2"/>
        <w:numPr>
          <w:ilvl w:val="2"/>
          <w:numId w:val="1"/>
        </w:numPr>
        <w:rPr>
          <w:highlight w:val="lightGray"/>
        </w:rPr>
      </w:pPr>
      <w:r w:rsidRPr="00416459">
        <w:rPr>
          <w:highlight w:val="lightGray"/>
        </w:rPr>
        <w:t>TIEKĖJAS be pateisinamos priežasties (ne Pirkimo sutartyje nustatytais atvejais) vienašališkai nutraukia Pirkimo sutartį.</w:t>
      </w:r>
    </w:p>
    <w:p w14:paraId="57EBBF4F" w14:textId="77777777" w:rsidR="00F30DB8" w:rsidRPr="00416459" w:rsidRDefault="00D04504" w:rsidP="009D73AB">
      <w:pPr>
        <w:pStyle w:val="Antrat2"/>
        <w:numPr>
          <w:ilvl w:val="1"/>
          <w:numId w:val="1"/>
        </w:numPr>
        <w:rPr>
          <w:highlight w:val="lightGray"/>
        </w:rPr>
      </w:pPr>
      <w:r w:rsidRPr="00416459">
        <w:rPr>
          <w:highlight w:val="lightGray"/>
        </w:rPr>
        <w:t xml:space="preserve">Pratęsus TIEKĖJO sutartinių įsipareigojimų įvykdymo terminą, atitinkamai turi būti pratęstas ir Pirkimo sutarties įvykdymo užtikrinimo galiojimo terminas. TIEKĖJAS turi užtikrinti, kad pratęsiant </w:t>
      </w:r>
      <w:bookmarkEnd w:id="32"/>
      <w:r w:rsidRPr="00416459">
        <w:rPr>
          <w:highlight w:val="lightGray"/>
        </w:rPr>
        <w:t>Pirkimo sutarties įvykdymo užtikrinimo terminą neatsirastų laikotarpis, per kurį TIEKĖJO prievolių vykdymas būtų neužtikrintas.</w:t>
      </w:r>
    </w:p>
    <w:p w14:paraId="0A17108B" w14:textId="77777777" w:rsidR="00745115" w:rsidRPr="00416459" w:rsidRDefault="00D04504" w:rsidP="009D73AB">
      <w:pPr>
        <w:pStyle w:val="Antrat2"/>
        <w:numPr>
          <w:ilvl w:val="1"/>
          <w:numId w:val="1"/>
        </w:numPr>
        <w:rPr>
          <w:highlight w:val="lightGray"/>
        </w:rPr>
      </w:pPr>
      <w:r w:rsidRPr="00416459">
        <w:rPr>
          <w:highlight w:val="lightGray"/>
        </w:rPr>
        <w:t>Pirkimo sutarties įvykdymo užtikrinimas ir (ar) užtikrinimą patvirtinantis dokumentas per 5 (penkias) darbo dienas nuo TIEKĖJO rašytinio pareikalavimo pateikimo momento grąžinamas TIEKĖJUI, jei jis laiku ir tinkamai įvykdė visus sutartinius įsipareigojimus arba Pirkimo sutarties įvykdymo užtikrinimas tapo nebereikalingas dėl kitų priežasčių.</w:t>
      </w:r>
    </w:p>
    <w:p w14:paraId="31E26BFB" w14:textId="77777777" w:rsidR="00392396" w:rsidRDefault="00CA3D38" w:rsidP="009D73AB">
      <w:pPr>
        <w:pStyle w:val="Antrat2"/>
        <w:numPr>
          <w:ilvl w:val="1"/>
          <w:numId w:val="1"/>
        </w:numPr>
      </w:pPr>
      <w:r w:rsidRPr="00416459">
        <w:rPr>
          <w:highlight w:val="lightGray"/>
        </w:rPr>
        <w:t>Kai Pirkimo sutarties trukmė ilgesnė nei 1 (vieni) metai, TIEKĖJAS gali pateikti tokios pat vertės dydžio Pirkimo sutarties įvykdymo užtikrinimą ne visam Pirkimo sutarties galiojimui, tačiau ne trumpesniam nei 1 (vienerių) metų laikotarpiui. Tokiu atveju, Pirkimo sutarties įvykdymo užtikrinimo galiojimo terminą TIEKĖJAS privalo pratęsti ne vėliau nei pasibaigia pateikto Pirkimo sutarties įvykdymo užtikrinimo galiojimo terminas. Pirkimo sutarties įvykdymo užtikrinimo galiojimo termino pratęsimo (kai Pirkimo sutarties užtikrinimas pateiktas trumpesniam laikui, nei Pirkimo sutarties galiojimas) tvarkos pažeidimas laikomas esminiu Pirkimo sutarties pažeidimu.</w:t>
      </w:r>
      <w:r w:rsidR="00416459">
        <w:t>]</w:t>
      </w:r>
    </w:p>
    <w:p w14:paraId="56553A99" w14:textId="77777777" w:rsidR="00392396" w:rsidRPr="00416459" w:rsidRDefault="00392396" w:rsidP="009D73AB">
      <w:pPr>
        <w:pStyle w:val="Antrat2"/>
        <w:numPr>
          <w:ilvl w:val="0"/>
          <w:numId w:val="0"/>
        </w:numPr>
      </w:pPr>
      <w:r w:rsidRPr="00416459">
        <w:t>Pasirinkus netaikyti Pirkimo sutarties įvykdymo užtikrinimo (12.1. p.):</w:t>
      </w:r>
    </w:p>
    <w:p w14:paraId="1EB5E530" w14:textId="2A2090F3" w:rsidR="00745115" w:rsidRDefault="00392396" w:rsidP="00464ED0">
      <w:pPr>
        <w:pStyle w:val="Antrat2"/>
        <w:numPr>
          <w:ilvl w:val="1"/>
          <w:numId w:val="2"/>
        </w:numPr>
      </w:pPr>
      <w:r>
        <w:t>[</w:t>
      </w:r>
      <w:r w:rsidRPr="00186EC3">
        <w:rPr>
          <w:highlight w:val="lightGray"/>
        </w:rPr>
        <w:t>Pirkimo sutarties įvykdymo užtikrinimas netaikomas.</w:t>
      </w:r>
      <w:r>
        <w:t>]</w:t>
      </w:r>
    </w:p>
    <w:p w14:paraId="4326219A" w14:textId="77777777" w:rsidR="00F30DB8" w:rsidRDefault="00F30DB8" w:rsidP="006F0F47">
      <w:pPr>
        <w:rPr>
          <w:highlight w:val="lightGray"/>
        </w:rPr>
      </w:pPr>
    </w:p>
    <w:p w14:paraId="28E3EF82" w14:textId="77777777" w:rsidR="006E7812" w:rsidRPr="001365A9" w:rsidRDefault="006E7812" w:rsidP="00B55813">
      <w:pPr>
        <w:pStyle w:val="Antrat1"/>
        <w:numPr>
          <w:ilvl w:val="0"/>
          <w:numId w:val="2"/>
        </w:numPr>
      </w:pPr>
      <w:r>
        <w:t>Susirašinėjimas</w:t>
      </w:r>
    </w:p>
    <w:p w14:paraId="4B680A8B" w14:textId="77777777" w:rsidR="006E7812" w:rsidRDefault="008A5559" w:rsidP="009D73AB">
      <w:pPr>
        <w:pStyle w:val="Antrat2"/>
        <w:numPr>
          <w:ilvl w:val="1"/>
          <w:numId w:val="1"/>
        </w:numPr>
      </w:pPr>
      <w:r w:rsidRPr="008A5559">
        <w:t xml:space="preserve">Visi pranešimai, sutikimai ir kitas susižinojimas, kuriuos </w:t>
      </w:r>
      <w:r>
        <w:t>Š</w:t>
      </w:r>
      <w:r w:rsidRPr="008A5559">
        <w:t xml:space="preserve">alis gali pateikti pagal šią </w:t>
      </w:r>
      <w:r>
        <w:t>Pirkimo s</w:t>
      </w:r>
      <w:r w:rsidRPr="008A5559">
        <w:t xml:space="preserve">utartį, teikiami lietuvių kalba. </w:t>
      </w:r>
      <w:bookmarkStart w:id="33" w:name="_Hlk54608617"/>
      <w:r w:rsidRPr="008A5559">
        <w:t xml:space="preserve">Visa informacija, įspėjimai ar pranešimai, susiję su šia </w:t>
      </w:r>
      <w:r>
        <w:t>Pirkimo s</w:t>
      </w:r>
      <w:r w:rsidRPr="008A5559">
        <w:t xml:space="preserve">utartimi, privalo būti raštiški ir turi būti siunčiami elektroniniu paštu, registruotu laišku ar kurjeriniu paštu (su patvirtinimu apie įteikimą) arba įteikiami pasirašytinai </w:t>
      </w:r>
      <w:r>
        <w:t>Pirkimo s</w:t>
      </w:r>
      <w:r w:rsidRPr="008A5559">
        <w:t xml:space="preserve">utarties rekvizituose nurodytais adresais kitai </w:t>
      </w:r>
      <w:r>
        <w:t>Pirkimo s</w:t>
      </w:r>
      <w:r w:rsidRPr="008A5559">
        <w:t xml:space="preserve">utarties Šaliai. Pranešimai kitai </w:t>
      </w:r>
      <w:r>
        <w:t>Pirkimo s</w:t>
      </w:r>
      <w:r w:rsidRPr="008A5559">
        <w:t>utarties Šaliai, išsiųsti elektroniniu paštu, yra laikomi gautais jų išsiuntimo dieną arba kitą darbo dieną, jeigu išsiuntimo diena buvo ne darbo diena. Pranešimai, siųsti registruotu laišku, laikomi įteiktais ne vėliau kaip per 3 (tris) darbo dienas nuo jų išsiuntimo dienos</w:t>
      </w:r>
      <w:bookmarkEnd w:id="33"/>
      <w:r w:rsidRPr="008A5559">
        <w:t>.</w:t>
      </w:r>
    </w:p>
    <w:p w14:paraId="716958CD" w14:textId="77777777" w:rsidR="006E7812" w:rsidRDefault="008A5559" w:rsidP="009D73AB">
      <w:pPr>
        <w:pStyle w:val="Antrat2"/>
        <w:numPr>
          <w:ilvl w:val="1"/>
          <w:numId w:val="1"/>
        </w:numPr>
      </w:pPr>
      <w:r w:rsidRPr="008A5559">
        <w:t xml:space="preserve">Jei pasikeičia Šalies adresas ir (ar) kiti </w:t>
      </w:r>
      <w:r>
        <w:t>Pirkimo s</w:t>
      </w:r>
      <w:r w:rsidRPr="008A5559">
        <w:t>utartyje nurodyti duomenys, tokia Šalis turi informuoti kitą Šalį pranešdama ne vėliau, kaip per 3 (tris)</w:t>
      </w:r>
      <w:r w:rsidR="0038237A">
        <w:t xml:space="preserve"> darbo</w:t>
      </w:r>
      <w:r w:rsidRPr="008A5559">
        <w:t xml:space="preserve"> dienas nuo jų pasikeitimo momento. Jei Šaliai nepavyksta laikytis šių reikalavimų, ji neturi teisės į pretenziją ar atsiliepimą, jei kitos Šalies veiksmai, atlikti remiantis paskutiniais žinomais jai duomenimis, prieštarauja </w:t>
      </w:r>
      <w:r>
        <w:t>Pirkimo s</w:t>
      </w:r>
      <w:r w:rsidRPr="008A5559">
        <w:t>utarties sąlygoms arba ji negavo jokio pranešimo, išsiųsto pagal tuos duomenis.</w:t>
      </w:r>
    </w:p>
    <w:p w14:paraId="7180964C" w14:textId="77777777" w:rsidR="006E7812" w:rsidRDefault="006E7812" w:rsidP="006F0F47">
      <w:pPr>
        <w:spacing w:before="80" w:after="80"/>
        <w:outlineLvl w:val="0"/>
        <w:rPr>
          <w:b/>
          <w:bCs/>
          <w:kern w:val="32"/>
          <w:szCs w:val="32"/>
        </w:rPr>
      </w:pPr>
    </w:p>
    <w:p w14:paraId="6D12DC1D" w14:textId="77777777" w:rsidR="00F9572F" w:rsidRPr="001365A9" w:rsidRDefault="00F9572F" w:rsidP="00B55813">
      <w:pPr>
        <w:pStyle w:val="Antrat1"/>
        <w:numPr>
          <w:ilvl w:val="0"/>
          <w:numId w:val="2"/>
        </w:numPr>
      </w:pPr>
      <w:r>
        <w:t>Asmens duomenų tvarkymas</w:t>
      </w:r>
    </w:p>
    <w:p w14:paraId="07934424" w14:textId="77777777" w:rsidR="00F9572F" w:rsidRDefault="00537C78" w:rsidP="009D73AB">
      <w:pPr>
        <w:pStyle w:val="Antrat2"/>
        <w:numPr>
          <w:ilvl w:val="1"/>
          <w:numId w:val="1"/>
        </w:numPr>
      </w:pPr>
      <w:r w:rsidRPr="00537C78">
        <w:t xml:space="preserve">Vykdydamos </w:t>
      </w:r>
      <w:r>
        <w:t>Pirkimo s</w:t>
      </w:r>
      <w:r w:rsidRPr="00537C78">
        <w:t xml:space="preserve">utartį Šalys įsipareigoja asmens duomenų tvarkymą vykdyti teisėtai – laikydamosi 2016 m. balandžio 27 d. priimto Europos Parlamento ir Tarybos reglamento (ES) 2016/679 dėl fizinių asmenų apsaugos tvarkant asmens duomenis ir dėl laisvo tokių duomenų judėjimo ir kuriuo panaikinama Direktyva 95/46/EB (Bendrasis duomenų apsaugos reglamentas) ir kitų teisės aktų, reglamentuojančių asmens duomenų tvarkymą. Šalių atstovų, darbuotojų ar kitų fizinių asmenų, pasitelktų </w:t>
      </w:r>
      <w:r>
        <w:t>Pirkimo s</w:t>
      </w:r>
      <w:r w:rsidRPr="00537C78">
        <w:t xml:space="preserve">utarčiai vykdyti duomenų tvarkymo teisėtumas grindžiamas būtinybe įvykdyti </w:t>
      </w:r>
      <w:r>
        <w:t>Pirkimo s</w:t>
      </w:r>
      <w:r w:rsidRPr="00537C78">
        <w:t xml:space="preserve">utartį. Šalys įsipareigoja tinkamai informuoti visus fizinius asmenis (darbuotojus, savo </w:t>
      </w:r>
      <w:r>
        <w:t>s</w:t>
      </w:r>
      <w:r w:rsidRPr="00537C78">
        <w:t xml:space="preserve">ubtiekėjų darbuotojus ir kitus atstovus), kurie bus pasitelkti </w:t>
      </w:r>
      <w:r>
        <w:t>Pirkimo s</w:t>
      </w:r>
      <w:r w:rsidRPr="00537C78">
        <w:t xml:space="preserve">utarčiai vykdyti, apie tai, kad jų asmens duomenys bus </w:t>
      </w:r>
      <w:r w:rsidR="00E758B2">
        <w:t>Š</w:t>
      </w:r>
      <w:r w:rsidRPr="00537C78">
        <w:t xml:space="preserve">alių tvarkomi </w:t>
      </w:r>
      <w:r>
        <w:t>Pirkimo s</w:t>
      </w:r>
      <w:r w:rsidRPr="00537C78">
        <w:t>utarties vykdymo tikslais.</w:t>
      </w:r>
    </w:p>
    <w:p w14:paraId="37A9D971" w14:textId="77777777" w:rsidR="00F9572F" w:rsidRDefault="004E581B" w:rsidP="009D73AB">
      <w:pPr>
        <w:pStyle w:val="Antrat2"/>
        <w:numPr>
          <w:ilvl w:val="1"/>
          <w:numId w:val="1"/>
        </w:numPr>
      </w:pPr>
      <w:r w:rsidRPr="004E581B">
        <w:t xml:space="preserve">Kiekviena Šalis kitos Šalies pateiktus jos darbuotojų, įgaliotų asmenų, </w:t>
      </w:r>
      <w:r>
        <w:t>s</w:t>
      </w:r>
      <w:r w:rsidRPr="004E581B">
        <w:t xml:space="preserve">ubtiekėjų darbuotojų ar kitų atstovų, taip pat kitų asmenų duomenis tvarkys šios </w:t>
      </w:r>
      <w:r>
        <w:t>Pirkimo s</w:t>
      </w:r>
      <w:r w:rsidRPr="004E581B">
        <w:t>utarties vykdymo, teisėto intereso siekiant pareikšti ar apsiginti nuo ieškinių ar kitų reikalavimų, o taip pat siekiant įvykdyti Šaliai taikomuose teisės aktuose numatytas pareigas, tikslais bei juos atitinkančiais teisiniais pagrindais.</w:t>
      </w:r>
    </w:p>
    <w:p w14:paraId="0A079F04" w14:textId="77777777" w:rsidR="00F9572F" w:rsidRDefault="002C4CB3" w:rsidP="009D73AB">
      <w:pPr>
        <w:pStyle w:val="Antrat2"/>
        <w:numPr>
          <w:ilvl w:val="1"/>
          <w:numId w:val="1"/>
        </w:numPr>
      </w:pPr>
      <w:r w:rsidRPr="002C4CB3">
        <w:t xml:space="preserve">Kiekviena Šalis kitos Šalies pateiktus asmens duomenis saugos visą </w:t>
      </w:r>
      <w:r>
        <w:t>Pirkimo s</w:t>
      </w:r>
      <w:r w:rsidRPr="002C4CB3">
        <w:t>utarties galiojimo laikotarpį, o taip pat po jos pasibaigimo – tiek, kiek būtina pareikšti ar apsiginti nuo ieškinių ar kitų reikalavimų, įvykdyti Šaliai taikomuose teisės aktuose numatytas pareigas.</w:t>
      </w:r>
    </w:p>
    <w:p w14:paraId="616C238F" w14:textId="77777777" w:rsidR="00F9572F" w:rsidRDefault="002C4CB3" w:rsidP="009D73AB">
      <w:pPr>
        <w:pStyle w:val="Antrat2"/>
        <w:numPr>
          <w:ilvl w:val="1"/>
          <w:numId w:val="1"/>
        </w:numPr>
      </w:pPr>
      <w:r w:rsidRPr="002C4CB3">
        <w:t xml:space="preserve">Kiekviena Šalis kitos Šalies pateiktus asmens duomenis gali teikti šiems duomenų gavėjams: techninės ir programinės įrangos, naudojamos asmens duomenų tvarkymui, ir su tuo susijusių Prekių teikėjams, Šalies naudojamų informacinių ir ryšių technologijų priežiūrą ir aptarnavimą vykdantiems Prekių teikėjams, Viešųjų pirkimų tarnybai, kitiems duomenų gavėjams, kuriems asmens duomenys turi būti teikiami vadovaujantis Šaliai taikomais teisės aktų reikalavimais. </w:t>
      </w:r>
      <w:r>
        <w:t>TIEKĖJAS</w:t>
      </w:r>
      <w:r w:rsidRPr="002C4CB3">
        <w:t xml:space="preserve"> </w:t>
      </w:r>
      <w:r>
        <w:t>PIRKĖJO</w:t>
      </w:r>
      <w:r w:rsidRPr="002C4CB3">
        <w:t xml:space="preserve"> pateiktus asmens duomenis gali teikti asmenims, kuriuos jis turi teisę pasitelkti šios </w:t>
      </w:r>
      <w:r>
        <w:t>Pirkimo s</w:t>
      </w:r>
      <w:r w:rsidRPr="002C4CB3">
        <w:t>utarties vykdymui.</w:t>
      </w:r>
    </w:p>
    <w:p w14:paraId="0C9D0D41" w14:textId="77777777" w:rsidR="00F9572F" w:rsidRDefault="002C4CB3" w:rsidP="009D73AB">
      <w:pPr>
        <w:pStyle w:val="Antrat2"/>
        <w:numPr>
          <w:ilvl w:val="1"/>
          <w:numId w:val="1"/>
        </w:numPr>
      </w:pPr>
      <w:r w:rsidRPr="002C4CB3">
        <w:t>Kiekviena Šalis įsipareigoja visus fizinius asmenis, kurių asmens duomenis perduoda kitai Šaliai, tinkamai informuoti apie jų asmens duomenų perdavimą.</w:t>
      </w:r>
    </w:p>
    <w:p w14:paraId="00122419" w14:textId="77777777" w:rsidR="00F9572F" w:rsidRDefault="002C4CB3" w:rsidP="009D73AB">
      <w:pPr>
        <w:pStyle w:val="Antrat2"/>
        <w:numPr>
          <w:ilvl w:val="1"/>
          <w:numId w:val="1"/>
        </w:numPr>
      </w:pPr>
      <w:r w:rsidRPr="002C4CB3">
        <w:lastRenderedPageBreak/>
        <w:t xml:space="preserve">Šalys pažymi, kad fiziniai asmenys, kurie yra pasitelkti </w:t>
      </w:r>
      <w:r>
        <w:t>Pirkimo s</w:t>
      </w:r>
      <w:r w:rsidRPr="002C4CB3">
        <w:t xml:space="preserve">utarčiai su </w:t>
      </w:r>
      <w:r>
        <w:t>Š</w:t>
      </w:r>
      <w:r w:rsidRPr="002C4CB3">
        <w:t xml:space="preserve">alimis vykdyti ir išvardinti </w:t>
      </w:r>
      <w:r>
        <w:t>Pirkimo s</w:t>
      </w:r>
      <w:r w:rsidRPr="002C4CB3">
        <w:t xml:space="preserve">utartyje, yra supažindinti su </w:t>
      </w:r>
      <w:r>
        <w:t>Pirkimo s</w:t>
      </w:r>
      <w:r w:rsidRPr="002C4CB3">
        <w:t>utartyje pateiktais jų asmeniniais duomenimis, ir Šalies nustatyta tvarka tam davė savo sutikimą.</w:t>
      </w:r>
    </w:p>
    <w:p w14:paraId="52FF905F" w14:textId="77777777" w:rsidR="003E6AC9" w:rsidRDefault="002C4CB3" w:rsidP="009D73AB">
      <w:pPr>
        <w:pStyle w:val="Antrat2"/>
        <w:numPr>
          <w:ilvl w:val="1"/>
          <w:numId w:val="1"/>
        </w:numPr>
      </w:pPr>
      <w:r w:rsidRPr="002C4CB3">
        <w:t xml:space="preserve">Asmens duomenų tvarkymas gali būti aptariamas papildomu Šalių susitarimu, pridedamu prie </w:t>
      </w:r>
      <w:r>
        <w:t>Pirkimo s</w:t>
      </w:r>
      <w:r w:rsidRPr="002C4CB3">
        <w:t>utarties (kai jis yra sudaromas).</w:t>
      </w:r>
    </w:p>
    <w:p w14:paraId="31527CAF" w14:textId="77777777" w:rsidR="00E95D91" w:rsidRPr="00E95D91" w:rsidRDefault="00E95D91" w:rsidP="00E95D91"/>
    <w:p w14:paraId="44860377" w14:textId="77777777" w:rsidR="00D7188A" w:rsidRPr="001365A9" w:rsidRDefault="00D7188A" w:rsidP="00B55813">
      <w:pPr>
        <w:pStyle w:val="Antrat1"/>
        <w:numPr>
          <w:ilvl w:val="0"/>
          <w:numId w:val="2"/>
        </w:numPr>
      </w:pPr>
      <w:r>
        <w:t>Ginčų sprendimo tvarka</w:t>
      </w:r>
    </w:p>
    <w:p w14:paraId="643FC76B" w14:textId="77777777" w:rsidR="00D7188A" w:rsidRDefault="00D7188A" w:rsidP="009D73AB">
      <w:pPr>
        <w:pStyle w:val="Antrat2"/>
        <w:numPr>
          <w:ilvl w:val="1"/>
          <w:numId w:val="1"/>
        </w:numPr>
      </w:pPr>
      <w:r w:rsidRPr="00D7188A">
        <w:t xml:space="preserve">Dėl </w:t>
      </w:r>
      <w:r>
        <w:t>Pirkimo s</w:t>
      </w:r>
      <w:r w:rsidRPr="00D7188A">
        <w:t>utarties kylantys ginčai sprendžiami derybų būdu, o per 30 (trisdešimt) dienų nuo derybų pradžios nepavykus išspręsti ginčo derybų būdu, ginčas bus sprendžiamas Lietuvos Respublikos civilinio proceso kodekso nustatyta tvarka Lietuvos Respublikos teismuose.</w:t>
      </w:r>
    </w:p>
    <w:p w14:paraId="7DD22FE1" w14:textId="77777777" w:rsidR="006E7812" w:rsidRDefault="006E7812" w:rsidP="006F0F47">
      <w:pPr>
        <w:spacing w:before="80" w:after="80"/>
        <w:outlineLvl w:val="0"/>
        <w:rPr>
          <w:b/>
          <w:bCs/>
          <w:kern w:val="32"/>
          <w:szCs w:val="32"/>
        </w:rPr>
      </w:pPr>
    </w:p>
    <w:p w14:paraId="0383CD0B" w14:textId="77777777" w:rsidR="00D7188A" w:rsidRPr="001365A9" w:rsidRDefault="00D7188A" w:rsidP="00B55813">
      <w:pPr>
        <w:pStyle w:val="Antrat1"/>
        <w:numPr>
          <w:ilvl w:val="0"/>
          <w:numId w:val="2"/>
        </w:numPr>
      </w:pPr>
      <w:r>
        <w:t>Baigiamosios nuostatos</w:t>
      </w:r>
    </w:p>
    <w:p w14:paraId="725DCDAC" w14:textId="77777777" w:rsidR="00D7188A" w:rsidRDefault="00377920" w:rsidP="009D73AB">
      <w:pPr>
        <w:pStyle w:val="Antrat2"/>
        <w:numPr>
          <w:ilvl w:val="1"/>
          <w:numId w:val="1"/>
        </w:numPr>
      </w:pPr>
      <w:r>
        <w:t>Pirkimo s</w:t>
      </w:r>
      <w:r w:rsidRPr="00377920">
        <w:t xml:space="preserve">utarčiai ir visoms iš šios </w:t>
      </w:r>
      <w:r>
        <w:t>Pirkimo s</w:t>
      </w:r>
      <w:r w:rsidRPr="00377920">
        <w:t xml:space="preserve">utarties atsirandančioms teisėms ir pareigoms taikomi Lietuvos Respublikos įstatymai bei kiti norminiai teisės aktai. </w:t>
      </w:r>
      <w:r>
        <w:t>Pirkimo s</w:t>
      </w:r>
      <w:r w:rsidRPr="00377920">
        <w:t>utartis sudaryta ir turi būti aiškinama pagal Lietuvos Respublikos teisę.</w:t>
      </w:r>
    </w:p>
    <w:p w14:paraId="13A845E9" w14:textId="77777777" w:rsidR="00D7188A" w:rsidRDefault="00377920" w:rsidP="009D73AB">
      <w:pPr>
        <w:pStyle w:val="Antrat2"/>
        <w:numPr>
          <w:ilvl w:val="1"/>
          <w:numId w:val="1"/>
        </w:numPr>
      </w:pPr>
      <w:r w:rsidRPr="00377920">
        <w:t xml:space="preserve">Visus kitus klausimus, kurie neaptarti </w:t>
      </w:r>
      <w:r>
        <w:t>Pirkimo s</w:t>
      </w:r>
      <w:r w:rsidRPr="00377920">
        <w:t>utartyje, reguliuoja Lietuvos Respublikos teisės aktai.</w:t>
      </w:r>
    </w:p>
    <w:p w14:paraId="398EAA07" w14:textId="77777777" w:rsidR="00D7188A" w:rsidRDefault="00377920" w:rsidP="009D73AB">
      <w:pPr>
        <w:pStyle w:val="Antrat2"/>
        <w:numPr>
          <w:ilvl w:val="1"/>
          <w:numId w:val="1"/>
        </w:numPr>
      </w:pPr>
      <w:r w:rsidRPr="00377920">
        <w:t>T</w:t>
      </w:r>
      <w:r>
        <w:t>IEKĖJAS</w:t>
      </w:r>
      <w:r w:rsidRPr="00377920">
        <w:t xml:space="preserve"> neturi teisės perleisti visų arba dalies teisių ir pareigų pagal </w:t>
      </w:r>
      <w:r>
        <w:t>Pirkimo s</w:t>
      </w:r>
      <w:r w:rsidRPr="00377920">
        <w:t>utartį jokiai trečiajai Šaliai be išankstinio raštiško kitos Šalies sutikimo.</w:t>
      </w:r>
    </w:p>
    <w:p w14:paraId="311D92BB" w14:textId="77777777" w:rsidR="00D7188A" w:rsidRDefault="00377920" w:rsidP="009D73AB">
      <w:pPr>
        <w:pStyle w:val="Antrat2"/>
        <w:numPr>
          <w:ilvl w:val="1"/>
          <w:numId w:val="1"/>
        </w:numPr>
      </w:pPr>
      <w:r w:rsidRPr="00377920">
        <w:t xml:space="preserve">Šalys supranta ir patvirtina, kad </w:t>
      </w:r>
      <w:r>
        <w:t>Pirkimo s</w:t>
      </w:r>
      <w:r w:rsidRPr="00377920">
        <w:t xml:space="preserve">utarties ir </w:t>
      </w:r>
      <w:r>
        <w:t>Pirkimo s</w:t>
      </w:r>
      <w:r w:rsidRPr="00377920">
        <w:t xml:space="preserve">utarties priedų sąlygos nelaikomos konfidencialia informacija. Šalys laiko paslaptyje savo kontrahento darbo veiklos principus ir metodus, kuriuos sužinojo vykdant </w:t>
      </w:r>
      <w:r>
        <w:t>Pirkimo s</w:t>
      </w:r>
      <w:r w:rsidRPr="00377920">
        <w:t>utartį, išskyrus atvejus, kai ši informacija yra vieša arba turi būti atskleista įstatymų numatytais atvejais.</w:t>
      </w:r>
    </w:p>
    <w:p w14:paraId="5692CEA6" w14:textId="77777777" w:rsidR="00D7188A" w:rsidRDefault="00377920" w:rsidP="009D73AB">
      <w:pPr>
        <w:pStyle w:val="Antrat2"/>
        <w:numPr>
          <w:ilvl w:val="1"/>
          <w:numId w:val="1"/>
        </w:numPr>
      </w:pPr>
      <w:r w:rsidRPr="00377920">
        <w:t xml:space="preserve">Šią </w:t>
      </w:r>
      <w:r>
        <w:t>Pirkimo s</w:t>
      </w:r>
      <w:r w:rsidRPr="00377920">
        <w:t xml:space="preserve">utartį pasirašantis </w:t>
      </w:r>
      <w:r>
        <w:t>TIEKĖJO</w:t>
      </w:r>
      <w:r w:rsidRPr="00377920">
        <w:t xml:space="preserve"> atstovas patvirtina, kad veikia neviršydamas jam suteiktų įgalinimų, kurie jam suteikti nepažeidžiant Lietuvos Respublikos įstatymų, </w:t>
      </w:r>
      <w:r>
        <w:t>TIEKĖJO</w:t>
      </w:r>
      <w:r w:rsidRPr="00377920">
        <w:t xml:space="preserve"> įstatų ir (ar) kitų steigimo dokumentų, </w:t>
      </w:r>
      <w:r>
        <w:t>TIEKĖJO</w:t>
      </w:r>
      <w:r w:rsidRPr="00377920">
        <w:t xml:space="preserve"> valdymo organų sprendimų bei jais patvirtintų reglamentų ir kitų teisės aktų reikalavimų.</w:t>
      </w:r>
    </w:p>
    <w:p w14:paraId="590E916B" w14:textId="77777777" w:rsidR="00D7188A" w:rsidRDefault="00AB46A5" w:rsidP="009D73AB">
      <w:pPr>
        <w:pStyle w:val="Antrat2"/>
        <w:numPr>
          <w:ilvl w:val="1"/>
          <w:numId w:val="1"/>
        </w:numPr>
      </w:pPr>
      <w:r w:rsidRPr="00AB46A5">
        <w:t xml:space="preserve">Šią </w:t>
      </w:r>
      <w:r>
        <w:t>Pirkimo s</w:t>
      </w:r>
      <w:r w:rsidRPr="00AB46A5">
        <w:t xml:space="preserve">utartį pasirašantys </w:t>
      </w:r>
      <w:r>
        <w:t>Š</w:t>
      </w:r>
      <w:r w:rsidRPr="00AB46A5">
        <w:t xml:space="preserve">alių atstovai patvirtina, kad </w:t>
      </w:r>
      <w:r>
        <w:t>Pirkimo s</w:t>
      </w:r>
      <w:r w:rsidRPr="00AB46A5">
        <w:t xml:space="preserve">utartis sudaryta be ekonominio spaudimo, laisva </w:t>
      </w:r>
      <w:r>
        <w:t>Pirkimo s</w:t>
      </w:r>
      <w:r w:rsidRPr="00AB46A5">
        <w:t xml:space="preserve">utarties </w:t>
      </w:r>
      <w:r>
        <w:t>Š</w:t>
      </w:r>
      <w:r w:rsidRPr="00AB46A5">
        <w:t xml:space="preserve">alių valia, ją pasirašantys </w:t>
      </w:r>
      <w:r>
        <w:t>Pirkimo s</w:t>
      </w:r>
      <w:r w:rsidRPr="00AB46A5">
        <w:t xml:space="preserve">utarties </w:t>
      </w:r>
      <w:r>
        <w:t>Š</w:t>
      </w:r>
      <w:r w:rsidRPr="00AB46A5">
        <w:t xml:space="preserve">alių atstovai </w:t>
      </w:r>
      <w:r>
        <w:t>Pirkimo s</w:t>
      </w:r>
      <w:r w:rsidRPr="00AB46A5">
        <w:t xml:space="preserve">utartį perskaitė, suprato jos turinį, pasekmes ir jos sudarymas visiškai atitinka </w:t>
      </w:r>
      <w:r>
        <w:t>Š</w:t>
      </w:r>
      <w:r w:rsidRPr="00AB46A5">
        <w:t>alių valią, ketinimus ir interesus.</w:t>
      </w:r>
    </w:p>
    <w:p w14:paraId="1EED8AEB" w14:textId="77777777" w:rsidR="00161299" w:rsidRDefault="00161299" w:rsidP="009D73AB">
      <w:pPr>
        <w:pStyle w:val="Antrat2"/>
        <w:numPr>
          <w:ilvl w:val="1"/>
          <w:numId w:val="1"/>
        </w:numPr>
      </w:pPr>
      <w:r>
        <w:t>Pirkimo s</w:t>
      </w:r>
      <w:r w:rsidRPr="00161299">
        <w:t xml:space="preserve">utartis sudaryta lietuvių kalba, dviem egzemplioriais, turinčiais vienodą teisinę galią, po vieną kiekvienai </w:t>
      </w:r>
      <w:r>
        <w:t>Š</w:t>
      </w:r>
      <w:r w:rsidRPr="00161299">
        <w:t>aliai.</w:t>
      </w:r>
    </w:p>
    <w:p w14:paraId="19F71312" w14:textId="77777777" w:rsidR="00161299" w:rsidRDefault="00161299" w:rsidP="009D73AB">
      <w:pPr>
        <w:pStyle w:val="Antrat2"/>
        <w:numPr>
          <w:ilvl w:val="1"/>
          <w:numId w:val="1"/>
        </w:numPr>
      </w:pPr>
      <w:r w:rsidRPr="00161299">
        <w:t>P</w:t>
      </w:r>
      <w:r>
        <w:t>irkimo</w:t>
      </w:r>
      <w:r w:rsidRPr="00161299">
        <w:t xml:space="preserve"> sutarties priedas yra neatskiriama sudedamoji P</w:t>
      </w:r>
      <w:r>
        <w:t>irkimo</w:t>
      </w:r>
      <w:r w:rsidRPr="00161299">
        <w:t xml:space="preserve"> sutarties dalis.</w:t>
      </w:r>
    </w:p>
    <w:p w14:paraId="36A347C5" w14:textId="77777777" w:rsidR="006E7812" w:rsidRPr="006F0F47" w:rsidRDefault="006E7812" w:rsidP="006F0F47">
      <w:pPr>
        <w:outlineLvl w:val="1"/>
        <w:rPr>
          <w:rFonts w:cs="Tahoma"/>
          <w:bCs/>
          <w:iCs/>
          <w:szCs w:val="16"/>
          <w:shd w:val="clear" w:color="auto" w:fill="FFFFFF"/>
        </w:rPr>
      </w:pPr>
    </w:p>
    <w:p w14:paraId="31052D2E" w14:textId="77777777" w:rsidR="006F0F47" w:rsidRPr="001365A9" w:rsidRDefault="006F0F47" w:rsidP="00BD2DC0"/>
    <w:p w14:paraId="2EA304AB" w14:textId="77777777" w:rsidR="009A0605" w:rsidRDefault="009A0605" w:rsidP="005825FC"/>
    <w:tbl>
      <w:tblPr>
        <w:tblW w:w="4880" w:type="pct"/>
        <w:tblInd w:w="115" w:type="dxa"/>
        <w:tblLayout w:type="fixed"/>
        <w:tblCellMar>
          <w:left w:w="115" w:type="dxa"/>
          <w:right w:w="115" w:type="dxa"/>
        </w:tblCellMar>
        <w:tblLook w:val="01E0" w:firstRow="1" w:lastRow="1" w:firstColumn="1" w:lastColumn="1" w:noHBand="0" w:noVBand="0"/>
      </w:tblPr>
      <w:tblGrid>
        <w:gridCol w:w="5129"/>
        <w:gridCol w:w="255"/>
        <w:gridCol w:w="5108"/>
      </w:tblGrid>
      <w:tr w:rsidR="000F22EB" w:rsidRPr="001365A9" w14:paraId="2CB99DF7" w14:textId="77777777" w:rsidTr="002B1BBC">
        <w:trPr>
          <w:cantSplit/>
        </w:trPr>
        <w:tc>
          <w:tcPr>
            <w:tcW w:w="2444" w:type="pct"/>
            <w:shd w:val="clear" w:color="auto" w:fill="auto"/>
            <w:vAlign w:val="bottom"/>
          </w:tcPr>
          <w:p w14:paraId="3EF6EE7C" w14:textId="77777777" w:rsidR="000F22EB" w:rsidRPr="001365A9" w:rsidRDefault="000F22EB" w:rsidP="002B1BBC">
            <w:r>
              <w:t>PIRKĖJAS</w:t>
            </w:r>
          </w:p>
          <w:p w14:paraId="2227E723" w14:textId="77777777" w:rsidR="000F22EB" w:rsidRPr="001365A9" w:rsidRDefault="000F22EB" w:rsidP="002B1BBC"/>
        </w:tc>
        <w:tc>
          <w:tcPr>
            <w:tcW w:w="121" w:type="pct"/>
            <w:shd w:val="clear" w:color="auto" w:fill="auto"/>
          </w:tcPr>
          <w:p w14:paraId="6FDAE641" w14:textId="77777777" w:rsidR="000F22EB" w:rsidRPr="001365A9" w:rsidRDefault="000F22EB" w:rsidP="002B1BBC">
            <w:pPr>
              <w:rPr>
                <w:rFonts w:cs="Tahoma"/>
                <w:szCs w:val="16"/>
              </w:rPr>
            </w:pPr>
          </w:p>
        </w:tc>
        <w:tc>
          <w:tcPr>
            <w:tcW w:w="2434" w:type="pct"/>
            <w:shd w:val="clear" w:color="auto" w:fill="auto"/>
            <w:vAlign w:val="bottom"/>
          </w:tcPr>
          <w:p w14:paraId="3BC042D3" w14:textId="77777777" w:rsidR="000F22EB" w:rsidRPr="001365A9" w:rsidRDefault="000F22EB" w:rsidP="002B1BBC">
            <w:r w:rsidRPr="001365A9">
              <w:t>TIEKĖJAS</w:t>
            </w:r>
          </w:p>
          <w:p w14:paraId="59D07231" w14:textId="77777777" w:rsidR="000F22EB" w:rsidRPr="001365A9" w:rsidRDefault="000F22EB" w:rsidP="002B1BBC"/>
        </w:tc>
      </w:tr>
      <w:tr w:rsidR="000F22EB" w:rsidRPr="001365A9" w14:paraId="0DC80F51" w14:textId="77777777" w:rsidTr="002B1BBC">
        <w:trPr>
          <w:cantSplit/>
          <w:trHeight w:val="1970"/>
        </w:trPr>
        <w:tc>
          <w:tcPr>
            <w:tcW w:w="2444" w:type="pct"/>
            <w:shd w:val="clear" w:color="auto" w:fill="auto"/>
            <w:vAlign w:val="bottom"/>
          </w:tcPr>
          <w:p w14:paraId="67EDD03D" w14:textId="77777777" w:rsidR="000F22EB" w:rsidRPr="001365A9" w:rsidRDefault="000F22EB" w:rsidP="002B1BBC">
            <w:pPr>
              <w:rPr>
                <w:highlight w:val="lightGray"/>
              </w:rPr>
            </w:pPr>
            <w:r w:rsidRPr="001365A9">
              <w:rPr>
                <w:highlight w:val="lightGray"/>
              </w:rPr>
              <w:t>[Pavadinimas, adresas,</w:t>
            </w:r>
          </w:p>
          <w:p w14:paraId="295AA740" w14:textId="77777777" w:rsidR="000F22EB" w:rsidRPr="001365A9" w:rsidRDefault="000F22EB" w:rsidP="002B1BBC">
            <w:pPr>
              <w:rPr>
                <w:highlight w:val="lightGray"/>
              </w:rPr>
            </w:pPr>
            <w:r w:rsidRPr="001365A9">
              <w:rPr>
                <w:highlight w:val="lightGray"/>
              </w:rPr>
              <w:t>kodas ir PVM mokėtojo kodas]</w:t>
            </w:r>
          </w:p>
          <w:p w14:paraId="15CF1C18" w14:textId="77777777" w:rsidR="000F22EB" w:rsidRPr="001365A9" w:rsidRDefault="000F22EB" w:rsidP="002B1BBC">
            <w:pPr>
              <w:rPr>
                <w:highlight w:val="lightGray"/>
              </w:rPr>
            </w:pPr>
            <w:r w:rsidRPr="001365A9">
              <w:rPr>
                <w:highlight w:val="lightGray"/>
              </w:rPr>
              <w:t>[A/S sąskaitos Nr.]</w:t>
            </w:r>
          </w:p>
          <w:p w14:paraId="45757007" w14:textId="77777777" w:rsidR="000F22EB" w:rsidRPr="001365A9" w:rsidRDefault="000F22EB" w:rsidP="002B1BBC">
            <w:pPr>
              <w:rPr>
                <w:highlight w:val="lightGray"/>
              </w:rPr>
            </w:pPr>
            <w:r w:rsidRPr="001365A9">
              <w:rPr>
                <w:highlight w:val="lightGray"/>
              </w:rPr>
              <w:t>[Banko pavadinimas]</w:t>
            </w:r>
          </w:p>
          <w:p w14:paraId="455795EF" w14:textId="77777777" w:rsidR="000F22EB" w:rsidRPr="001365A9" w:rsidRDefault="000F22EB" w:rsidP="002B1BBC">
            <w:pPr>
              <w:rPr>
                <w:highlight w:val="lightGray"/>
              </w:rPr>
            </w:pPr>
            <w:r w:rsidRPr="001365A9">
              <w:rPr>
                <w:highlight w:val="lightGray"/>
              </w:rPr>
              <w:t>[Tel.]</w:t>
            </w:r>
          </w:p>
          <w:p w14:paraId="4C1FC00D" w14:textId="77777777" w:rsidR="000F22EB" w:rsidRPr="001365A9" w:rsidRDefault="000F22EB" w:rsidP="002B1BBC">
            <w:pPr>
              <w:rPr>
                <w:highlight w:val="lightGray"/>
              </w:rPr>
            </w:pPr>
            <w:r w:rsidRPr="001365A9">
              <w:rPr>
                <w:highlight w:val="lightGray"/>
              </w:rPr>
              <w:t>[Faks.]</w:t>
            </w:r>
          </w:p>
          <w:p w14:paraId="79177E79" w14:textId="77777777" w:rsidR="000F22EB" w:rsidRPr="001365A9" w:rsidRDefault="000F22EB" w:rsidP="002B1BBC">
            <w:r w:rsidRPr="001365A9">
              <w:rPr>
                <w:highlight w:val="lightGray"/>
              </w:rPr>
              <w:t>[El. paštas]</w:t>
            </w:r>
          </w:p>
          <w:p w14:paraId="155BDA4D" w14:textId="77777777" w:rsidR="000F22EB" w:rsidRPr="001365A9" w:rsidRDefault="000F22EB" w:rsidP="002B1BBC"/>
        </w:tc>
        <w:tc>
          <w:tcPr>
            <w:tcW w:w="121" w:type="pct"/>
            <w:shd w:val="clear" w:color="auto" w:fill="auto"/>
          </w:tcPr>
          <w:p w14:paraId="7FD276A3" w14:textId="77777777" w:rsidR="000F22EB" w:rsidRPr="001365A9" w:rsidRDefault="000F22EB" w:rsidP="002B1BBC">
            <w:pPr>
              <w:rPr>
                <w:rFonts w:cs="Tahoma"/>
                <w:szCs w:val="16"/>
              </w:rPr>
            </w:pPr>
          </w:p>
        </w:tc>
        <w:tc>
          <w:tcPr>
            <w:tcW w:w="2434" w:type="pct"/>
            <w:shd w:val="clear" w:color="auto" w:fill="auto"/>
            <w:vAlign w:val="bottom"/>
          </w:tcPr>
          <w:p w14:paraId="481E5409" w14:textId="77777777" w:rsidR="000F22EB" w:rsidRPr="001365A9" w:rsidRDefault="000F22EB" w:rsidP="002B1BBC">
            <w:pPr>
              <w:rPr>
                <w:highlight w:val="lightGray"/>
              </w:rPr>
            </w:pPr>
            <w:r w:rsidRPr="001365A9">
              <w:rPr>
                <w:highlight w:val="lightGray"/>
              </w:rPr>
              <w:t>[Pavadinimas, adresas,</w:t>
            </w:r>
          </w:p>
          <w:p w14:paraId="4E8AAAD2" w14:textId="77777777" w:rsidR="000F22EB" w:rsidRPr="001365A9" w:rsidRDefault="000F22EB" w:rsidP="002B1BBC">
            <w:pPr>
              <w:rPr>
                <w:highlight w:val="lightGray"/>
              </w:rPr>
            </w:pPr>
            <w:r w:rsidRPr="001365A9">
              <w:rPr>
                <w:highlight w:val="lightGray"/>
              </w:rPr>
              <w:t>kodas ir PVM mokėtojo kodas</w:t>
            </w:r>
          </w:p>
          <w:p w14:paraId="38C8140E" w14:textId="77777777" w:rsidR="000F22EB" w:rsidRPr="001365A9" w:rsidRDefault="000F22EB" w:rsidP="002B1BBC">
            <w:pPr>
              <w:rPr>
                <w:highlight w:val="lightGray"/>
              </w:rPr>
            </w:pPr>
            <w:r w:rsidRPr="001365A9">
              <w:rPr>
                <w:highlight w:val="lightGray"/>
              </w:rPr>
              <w:t>[A/S sąskaitos Nr.]</w:t>
            </w:r>
          </w:p>
          <w:p w14:paraId="6EB627C9" w14:textId="77777777" w:rsidR="000F22EB" w:rsidRPr="001365A9" w:rsidRDefault="000F22EB" w:rsidP="002B1BBC">
            <w:pPr>
              <w:rPr>
                <w:highlight w:val="lightGray"/>
              </w:rPr>
            </w:pPr>
            <w:r w:rsidRPr="001365A9">
              <w:rPr>
                <w:highlight w:val="lightGray"/>
              </w:rPr>
              <w:t>[Banko pavadinimas]</w:t>
            </w:r>
          </w:p>
          <w:p w14:paraId="5D214DE4" w14:textId="77777777" w:rsidR="000F22EB" w:rsidRPr="001365A9" w:rsidRDefault="000F22EB" w:rsidP="002B1BBC">
            <w:pPr>
              <w:rPr>
                <w:highlight w:val="lightGray"/>
              </w:rPr>
            </w:pPr>
            <w:r w:rsidRPr="001365A9">
              <w:rPr>
                <w:highlight w:val="lightGray"/>
              </w:rPr>
              <w:t>[Tel.]</w:t>
            </w:r>
          </w:p>
          <w:p w14:paraId="61B6180A" w14:textId="77777777" w:rsidR="000F22EB" w:rsidRPr="001365A9" w:rsidRDefault="000F22EB" w:rsidP="002B1BBC">
            <w:pPr>
              <w:rPr>
                <w:highlight w:val="lightGray"/>
              </w:rPr>
            </w:pPr>
            <w:r w:rsidRPr="001365A9">
              <w:rPr>
                <w:highlight w:val="lightGray"/>
              </w:rPr>
              <w:t>[Faks.]</w:t>
            </w:r>
          </w:p>
          <w:p w14:paraId="21C52D46" w14:textId="77777777" w:rsidR="000F22EB" w:rsidRPr="001365A9" w:rsidRDefault="000F22EB" w:rsidP="002B1BBC">
            <w:r w:rsidRPr="001365A9">
              <w:rPr>
                <w:highlight w:val="lightGray"/>
              </w:rPr>
              <w:t>[El. paštas]</w:t>
            </w:r>
          </w:p>
          <w:p w14:paraId="246690A7" w14:textId="77777777" w:rsidR="000F22EB" w:rsidRPr="001365A9" w:rsidRDefault="000F22EB" w:rsidP="002B1BBC"/>
        </w:tc>
      </w:tr>
      <w:tr w:rsidR="000F22EB" w:rsidRPr="001365A9" w14:paraId="6295B7C8" w14:textId="77777777" w:rsidTr="002B1BBC">
        <w:trPr>
          <w:cantSplit/>
        </w:trPr>
        <w:tc>
          <w:tcPr>
            <w:tcW w:w="2444" w:type="pct"/>
            <w:shd w:val="clear" w:color="auto" w:fill="auto"/>
            <w:vAlign w:val="bottom"/>
          </w:tcPr>
          <w:p w14:paraId="4F005630" w14:textId="77777777" w:rsidR="000F22EB" w:rsidRPr="001365A9" w:rsidRDefault="000F22EB" w:rsidP="002B1BBC">
            <w:r>
              <w:t>Už Pirkimo sutarties vykdymą atsakingas</w:t>
            </w:r>
            <w:r w:rsidRPr="001365A9">
              <w:t xml:space="preserve"> asmuo:</w:t>
            </w:r>
          </w:p>
          <w:p w14:paraId="5AF75F61" w14:textId="77777777" w:rsidR="000F22EB" w:rsidRPr="001365A9" w:rsidRDefault="000F22EB" w:rsidP="002B1BBC">
            <w:pPr>
              <w:rPr>
                <w:highlight w:val="lightGray"/>
              </w:rPr>
            </w:pPr>
            <w:r w:rsidRPr="001365A9">
              <w:rPr>
                <w:highlight w:val="lightGray"/>
              </w:rPr>
              <w:t>[vardas, pavardė, pareigos]</w:t>
            </w:r>
          </w:p>
          <w:p w14:paraId="5F12F450" w14:textId="77777777" w:rsidR="000F22EB" w:rsidRPr="001365A9" w:rsidRDefault="000F22EB" w:rsidP="002B1BBC">
            <w:r w:rsidRPr="001365A9">
              <w:rPr>
                <w:highlight w:val="lightGray"/>
              </w:rPr>
              <w:t>[Tel.]</w:t>
            </w:r>
          </w:p>
        </w:tc>
        <w:tc>
          <w:tcPr>
            <w:tcW w:w="121" w:type="pct"/>
            <w:shd w:val="clear" w:color="auto" w:fill="auto"/>
          </w:tcPr>
          <w:p w14:paraId="7533865D" w14:textId="77777777" w:rsidR="000F22EB" w:rsidRPr="001365A9" w:rsidRDefault="000F22EB" w:rsidP="002B1BBC">
            <w:pPr>
              <w:rPr>
                <w:rFonts w:cs="Tahoma"/>
                <w:szCs w:val="16"/>
              </w:rPr>
            </w:pPr>
          </w:p>
        </w:tc>
        <w:tc>
          <w:tcPr>
            <w:tcW w:w="2434" w:type="pct"/>
            <w:shd w:val="clear" w:color="auto" w:fill="auto"/>
            <w:vAlign w:val="bottom"/>
          </w:tcPr>
          <w:p w14:paraId="54B68DCD" w14:textId="77777777" w:rsidR="000F22EB" w:rsidRPr="001365A9" w:rsidRDefault="000F22EB" w:rsidP="002B1BBC">
            <w:r>
              <w:t>Už Pirkimo sutarties vykdymą atsakingas</w:t>
            </w:r>
            <w:r w:rsidRPr="001365A9">
              <w:t xml:space="preserve"> asmuo:</w:t>
            </w:r>
          </w:p>
          <w:p w14:paraId="7A6AE097" w14:textId="77777777" w:rsidR="000F22EB" w:rsidRPr="001365A9" w:rsidRDefault="000F22EB" w:rsidP="002B1BBC">
            <w:pPr>
              <w:rPr>
                <w:highlight w:val="lightGray"/>
              </w:rPr>
            </w:pPr>
            <w:r w:rsidRPr="001365A9">
              <w:rPr>
                <w:highlight w:val="lightGray"/>
              </w:rPr>
              <w:t>[vardas, pavardė, pareigos]</w:t>
            </w:r>
          </w:p>
          <w:p w14:paraId="7136E901" w14:textId="77777777" w:rsidR="000F22EB" w:rsidRPr="001365A9" w:rsidRDefault="000F22EB" w:rsidP="002B1BBC">
            <w:r w:rsidRPr="001365A9">
              <w:rPr>
                <w:highlight w:val="lightGray"/>
              </w:rPr>
              <w:t>[Tel.]</w:t>
            </w:r>
          </w:p>
        </w:tc>
      </w:tr>
      <w:tr w:rsidR="000F22EB" w:rsidRPr="001365A9" w14:paraId="51ADD4E9" w14:textId="77777777" w:rsidTr="002B1BBC">
        <w:trPr>
          <w:cantSplit/>
        </w:trPr>
        <w:tc>
          <w:tcPr>
            <w:tcW w:w="2444" w:type="pct"/>
            <w:shd w:val="clear" w:color="auto" w:fill="auto"/>
            <w:vAlign w:val="bottom"/>
          </w:tcPr>
          <w:p w14:paraId="24B86D91" w14:textId="77777777" w:rsidR="000F22EB" w:rsidRPr="001365A9" w:rsidRDefault="000F22EB" w:rsidP="002B1BBC">
            <w:r>
              <w:t>Už Pirkimo sutarties, jos pakeitimų paskelbimą atsakingas</w:t>
            </w:r>
            <w:r w:rsidRPr="001365A9">
              <w:t xml:space="preserve"> asmuo:</w:t>
            </w:r>
          </w:p>
          <w:p w14:paraId="52501B75" w14:textId="77777777" w:rsidR="000F22EB" w:rsidRPr="001365A9" w:rsidRDefault="000F22EB" w:rsidP="002B1BBC">
            <w:pPr>
              <w:rPr>
                <w:highlight w:val="lightGray"/>
              </w:rPr>
            </w:pPr>
            <w:r w:rsidRPr="001365A9">
              <w:rPr>
                <w:highlight w:val="lightGray"/>
              </w:rPr>
              <w:t>[vardas, pavardė, pareigos]</w:t>
            </w:r>
          </w:p>
          <w:p w14:paraId="663A31CA" w14:textId="77777777" w:rsidR="000F22EB" w:rsidRDefault="000F22EB" w:rsidP="002B1BBC">
            <w:r w:rsidRPr="001365A9">
              <w:rPr>
                <w:highlight w:val="lightGray"/>
              </w:rPr>
              <w:t>[Tel.]</w:t>
            </w:r>
          </w:p>
          <w:p w14:paraId="61950DDD" w14:textId="77777777" w:rsidR="000F22EB" w:rsidRPr="001365A9" w:rsidRDefault="000F22EB" w:rsidP="002B1BBC">
            <w:r w:rsidRPr="001365A9">
              <w:t>Atstovaujantis asmuo</w:t>
            </w:r>
          </w:p>
        </w:tc>
        <w:tc>
          <w:tcPr>
            <w:tcW w:w="121" w:type="pct"/>
            <w:shd w:val="clear" w:color="auto" w:fill="auto"/>
          </w:tcPr>
          <w:p w14:paraId="2E41BE50" w14:textId="77777777" w:rsidR="000F22EB" w:rsidRPr="001365A9" w:rsidRDefault="000F22EB" w:rsidP="002B1BBC">
            <w:pPr>
              <w:rPr>
                <w:rFonts w:cs="Tahoma"/>
                <w:szCs w:val="16"/>
              </w:rPr>
            </w:pPr>
          </w:p>
        </w:tc>
        <w:tc>
          <w:tcPr>
            <w:tcW w:w="2434" w:type="pct"/>
            <w:shd w:val="clear" w:color="auto" w:fill="auto"/>
            <w:vAlign w:val="bottom"/>
          </w:tcPr>
          <w:p w14:paraId="2B2ED389" w14:textId="77777777" w:rsidR="000F22EB" w:rsidRPr="001365A9" w:rsidRDefault="000F22EB" w:rsidP="002B1BBC"/>
          <w:p w14:paraId="3E760BC2" w14:textId="77777777" w:rsidR="000F22EB" w:rsidRPr="001365A9" w:rsidRDefault="000F22EB" w:rsidP="002B1BBC">
            <w:r w:rsidRPr="001365A9">
              <w:t>Atstovaujantis asmuo</w:t>
            </w:r>
          </w:p>
        </w:tc>
      </w:tr>
      <w:tr w:rsidR="000F22EB" w:rsidRPr="001365A9" w14:paraId="35C3777F" w14:textId="77777777" w:rsidTr="002B1BBC">
        <w:trPr>
          <w:cantSplit/>
        </w:trPr>
        <w:tc>
          <w:tcPr>
            <w:tcW w:w="2444" w:type="pct"/>
            <w:shd w:val="clear" w:color="auto" w:fill="auto"/>
            <w:vAlign w:val="bottom"/>
          </w:tcPr>
          <w:p w14:paraId="14CDDAC5" w14:textId="77777777" w:rsidR="000F22EB" w:rsidRPr="001365A9" w:rsidRDefault="000F22EB" w:rsidP="002B1BBC">
            <w:r w:rsidRPr="001365A9">
              <w:t>Vardas, Pavardė:</w:t>
            </w:r>
          </w:p>
        </w:tc>
        <w:tc>
          <w:tcPr>
            <w:tcW w:w="121" w:type="pct"/>
            <w:shd w:val="clear" w:color="auto" w:fill="auto"/>
          </w:tcPr>
          <w:p w14:paraId="384E6F2A" w14:textId="77777777" w:rsidR="000F22EB" w:rsidRPr="001365A9" w:rsidRDefault="000F22EB" w:rsidP="002B1BBC">
            <w:pPr>
              <w:rPr>
                <w:rFonts w:cs="Tahoma"/>
                <w:szCs w:val="16"/>
              </w:rPr>
            </w:pPr>
          </w:p>
        </w:tc>
        <w:tc>
          <w:tcPr>
            <w:tcW w:w="2434" w:type="pct"/>
            <w:shd w:val="clear" w:color="auto" w:fill="auto"/>
          </w:tcPr>
          <w:p w14:paraId="340B6F8E" w14:textId="77777777" w:rsidR="000F22EB" w:rsidRPr="001365A9" w:rsidRDefault="000F22EB" w:rsidP="002B1BBC">
            <w:r w:rsidRPr="001365A9">
              <w:t>Vardas, Pavardė:</w:t>
            </w:r>
          </w:p>
        </w:tc>
      </w:tr>
      <w:tr w:rsidR="000F22EB" w:rsidRPr="001365A9" w14:paraId="34A0B4D1" w14:textId="77777777" w:rsidTr="002B1BBC">
        <w:trPr>
          <w:cantSplit/>
        </w:trPr>
        <w:tc>
          <w:tcPr>
            <w:tcW w:w="2444" w:type="pct"/>
            <w:shd w:val="clear" w:color="auto" w:fill="auto"/>
          </w:tcPr>
          <w:p w14:paraId="26CC25F8" w14:textId="77777777" w:rsidR="000F22EB" w:rsidRPr="001365A9" w:rsidRDefault="000F22EB" w:rsidP="002B1BBC">
            <w:r w:rsidRPr="001365A9">
              <w:t>Pareigos:</w:t>
            </w:r>
          </w:p>
        </w:tc>
        <w:tc>
          <w:tcPr>
            <w:tcW w:w="121" w:type="pct"/>
            <w:shd w:val="clear" w:color="auto" w:fill="auto"/>
          </w:tcPr>
          <w:p w14:paraId="00D964FA" w14:textId="77777777" w:rsidR="000F22EB" w:rsidRPr="001365A9" w:rsidRDefault="000F22EB" w:rsidP="002B1BBC">
            <w:pPr>
              <w:rPr>
                <w:rFonts w:cs="Tahoma"/>
                <w:szCs w:val="16"/>
              </w:rPr>
            </w:pPr>
          </w:p>
        </w:tc>
        <w:tc>
          <w:tcPr>
            <w:tcW w:w="2434" w:type="pct"/>
            <w:shd w:val="clear" w:color="auto" w:fill="auto"/>
          </w:tcPr>
          <w:p w14:paraId="2F03820B" w14:textId="77777777" w:rsidR="000F22EB" w:rsidRPr="001365A9" w:rsidRDefault="000F22EB" w:rsidP="002B1BBC">
            <w:r w:rsidRPr="001365A9">
              <w:t>Pareigos:</w:t>
            </w:r>
          </w:p>
        </w:tc>
      </w:tr>
      <w:tr w:rsidR="000F22EB" w:rsidRPr="001365A9" w14:paraId="763AD9D8" w14:textId="77777777" w:rsidTr="002B1BBC">
        <w:trPr>
          <w:cantSplit/>
        </w:trPr>
        <w:tc>
          <w:tcPr>
            <w:tcW w:w="2444" w:type="pct"/>
            <w:shd w:val="clear" w:color="auto" w:fill="auto"/>
          </w:tcPr>
          <w:p w14:paraId="14458C95" w14:textId="77777777" w:rsidR="000F22EB" w:rsidRPr="001365A9" w:rsidRDefault="000F22EB" w:rsidP="002B1BBC">
            <w:r w:rsidRPr="001365A9">
              <w:t>Parašas:</w:t>
            </w:r>
          </w:p>
        </w:tc>
        <w:tc>
          <w:tcPr>
            <w:tcW w:w="121" w:type="pct"/>
            <w:shd w:val="clear" w:color="auto" w:fill="auto"/>
          </w:tcPr>
          <w:p w14:paraId="4B2EF95F" w14:textId="77777777" w:rsidR="000F22EB" w:rsidRPr="001365A9" w:rsidRDefault="000F22EB" w:rsidP="002B1BBC">
            <w:pPr>
              <w:rPr>
                <w:rFonts w:cs="Tahoma"/>
                <w:szCs w:val="16"/>
              </w:rPr>
            </w:pPr>
          </w:p>
        </w:tc>
        <w:tc>
          <w:tcPr>
            <w:tcW w:w="2434" w:type="pct"/>
            <w:shd w:val="clear" w:color="auto" w:fill="auto"/>
          </w:tcPr>
          <w:p w14:paraId="64218D69" w14:textId="77777777" w:rsidR="000F22EB" w:rsidRPr="001365A9" w:rsidRDefault="000F22EB" w:rsidP="002B1BBC">
            <w:r w:rsidRPr="001365A9">
              <w:t>Parašas:</w:t>
            </w:r>
          </w:p>
        </w:tc>
      </w:tr>
      <w:tr w:rsidR="000F22EB" w:rsidRPr="001365A9" w14:paraId="7C7F14D3" w14:textId="77777777" w:rsidTr="002B1BBC">
        <w:trPr>
          <w:cantSplit/>
        </w:trPr>
        <w:tc>
          <w:tcPr>
            <w:tcW w:w="2444" w:type="pct"/>
            <w:shd w:val="clear" w:color="auto" w:fill="auto"/>
          </w:tcPr>
          <w:p w14:paraId="4AC43877" w14:textId="77777777" w:rsidR="000F22EB" w:rsidRPr="001365A9" w:rsidRDefault="000F22EB" w:rsidP="002B1BBC">
            <w:r w:rsidRPr="001365A9">
              <w:t>Data:</w:t>
            </w:r>
          </w:p>
        </w:tc>
        <w:tc>
          <w:tcPr>
            <w:tcW w:w="121" w:type="pct"/>
            <w:shd w:val="clear" w:color="auto" w:fill="auto"/>
          </w:tcPr>
          <w:p w14:paraId="64B716F4" w14:textId="77777777" w:rsidR="000F22EB" w:rsidRPr="001365A9" w:rsidRDefault="000F22EB" w:rsidP="002B1BBC">
            <w:pPr>
              <w:rPr>
                <w:rFonts w:cs="Tahoma"/>
                <w:szCs w:val="16"/>
              </w:rPr>
            </w:pPr>
          </w:p>
        </w:tc>
        <w:tc>
          <w:tcPr>
            <w:tcW w:w="2434" w:type="pct"/>
            <w:shd w:val="clear" w:color="auto" w:fill="auto"/>
          </w:tcPr>
          <w:p w14:paraId="5EF873CB" w14:textId="77777777" w:rsidR="000F22EB" w:rsidRPr="001365A9" w:rsidRDefault="000F22EB" w:rsidP="002B1BBC">
            <w:r w:rsidRPr="001365A9">
              <w:t>Data:</w:t>
            </w:r>
          </w:p>
        </w:tc>
      </w:tr>
    </w:tbl>
    <w:p w14:paraId="324ED9F0" w14:textId="77777777" w:rsidR="000F22EB" w:rsidRPr="001365A9" w:rsidRDefault="000F22EB" w:rsidP="005825FC">
      <w:pPr>
        <w:sectPr w:rsidR="000F22EB" w:rsidRPr="001365A9" w:rsidSect="00FB2ABE">
          <w:headerReference w:type="default" r:id="rId11"/>
          <w:footerReference w:type="default" r:id="rId12"/>
          <w:pgSz w:w="11906" w:h="16838" w:code="9"/>
          <w:pgMar w:top="284" w:right="578" w:bottom="284" w:left="578" w:header="289" w:footer="289" w:gutter="0"/>
          <w:cols w:space="245"/>
          <w:docGrid w:linePitch="360"/>
        </w:sectPr>
      </w:pPr>
    </w:p>
    <w:p w14:paraId="160BACA0" w14:textId="77777777" w:rsidR="00DC0F7A" w:rsidRPr="00DC0F7A" w:rsidRDefault="00DC0F7A" w:rsidP="00DC0F7A">
      <w:bookmarkStart w:id="34" w:name="_Hlk86058748"/>
      <w:bookmarkStart w:id="35" w:name="_Hlk86060604"/>
    </w:p>
    <w:p w14:paraId="58EA20D5" w14:textId="77777777" w:rsidR="005825FC" w:rsidRPr="001365A9" w:rsidRDefault="005825FC" w:rsidP="005825FC"/>
    <w:p w14:paraId="28FA79C0" w14:textId="77777777" w:rsidR="00DC0F7A" w:rsidRDefault="00DC0F7A" w:rsidP="009A0605">
      <w:pPr>
        <w:jc w:val="center"/>
        <w:rPr>
          <w:b/>
        </w:rPr>
      </w:pPr>
      <w:bookmarkStart w:id="36" w:name="_Hlk92287789"/>
    </w:p>
    <w:p w14:paraId="2C1D8395" w14:textId="77777777" w:rsidR="00DC0F7A" w:rsidRDefault="00DC0F7A" w:rsidP="009A0605">
      <w:pPr>
        <w:jc w:val="center"/>
        <w:rPr>
          <w:b/>
        </w:rPr>
      </w:pPr>
    </w:p>
    <w:p w14:paraId="034DB3E3" w14:textId="77777777" w:rsidR="00DC0F7A" w:rsidRDefault="00DC0F7A" w:rsidP="009A0605">
      <w:pPr>
        <w:jc w:val="center"/>
        <w:rPr>
          <w:b/>
        </w:rPr>
      </w:pPr>
    </w:p>
    <w:p w14:paraId="56FACD40" w14:textId="77777777" w:rsidR="00DC0F7A" w:rsidRDefault="00DC0F7A" w:rsidP="009A0605">
      <w:pPr>
        <w:jc w:val="center"/>
        <w:rPr>
          <w:b/>
        </w:rPr>
      </w:pPr>
    </w:p>
    <w:p w14:paraId="6EA0FC85" w14:textId="77777777" w:rsidR="009A0605" w:rsidRDefault="00FC6254" w:rsidP="009A0605">
      <w:pPr>
        <w:jc w:val="center"/>
        <w:rPr>
          <w:b/>
        </w:rPr>
      </w:pPr>
      <w:r w:rsidRPr="001365A9">
        <w:rPr>
          <w:b/>
        </w:rPr>
        <w:t>P</w:t>
      </w:r>
      <w:r w:rsidR="009C1609">
        <w:rPr>
          <w:b/>
        </w:rPr>
        <w:t>irkimo</w:t>
      </w:r>
      <w:r w:rsidR="00651D28" w:rsidRPr="001365A9">
        <w:rPr>
          <w:b/>
        </w:rPr>
        <w:t xml:space="preserve"> s</w:t>
      </w:r>
      <w:r w:rsidR="001C53C1" w:rsidRPr="001365A9">
        <w:rPr>
          <w:b/>
        </w:rPr>
        <w:t xml:space="preserve">utarties </w:t>
      </w:r>
      <w:r w:rsidR="001C53C1" w:rsidRPr="001365A9">
        <w:rPr>
          <w:b/>
          <w:highlight w:val="lightGray"/>
        </w:rPr>
        <w:t>[CPO pirkimo numeris]</w:t>
      </w:r>
      <w:r w:rsidR="001C53C1" w:rsidRPr="001365A9">
        <w:rPr>
          <w:b/>
        </w:rPr>
        <w:t xml:space="preserve"> priedas</w:t>
      </w:r>
      <w:bookmarkEnd w:id="34"/>
      <w:r w:rsidR="00141247">
        <w:rPr>
          <w:b/>
        </w:rPr>
        <w:t xml:space="preserve"> „</w:t>
      </w:r>
      <w:r w:rsidR="002E4E53">
        <w:rPr>
          <w:b/>
        </w:rPr>
        <w:t>TIEKĖJO pasiūlymas</w:t>
      </w:r>
      <w:r w:rsidR="00141247">
        <w:rPr>
          <w:b/>
        </w:rPr>
        <w:t>“</w:t>
      </w:r>
      <w:bookmarkEnd w:id="36"/>
    </w:p>
    <w:p w14:paraId="31047D38" w14:textId="77777777" w:rsidR="00FB2042" w:rsidRPr="001365A9" w:rsidRDefault="00FB2042" w:rsidP="009A0605">
      <w:pPr>
        <w:jc w:val="center"/>
        <w:rPr>
          <w:b/>
        </w:rPr>
      </w:pPr>
    </w:p>
    <w:p w14:paraId="14448D69" w14:textId="77777777" w:rsidR="00FB2042" w:rsidRPr="00FB2042" w:rsidRDefault="00FB2042" w:rsidP="00FB2042">
      <w:pPr>
        <w:jc w:val="left"/>
        <w:rPr>
          <w:bCs/>
          <w:i/>
          <w:iCs/>
          <w:color w:val="FF0000"/>
        </w:rPr>
      </w:pPr>
    </w:p>
    <w:p w14:paraId="24F1B43C" w14:textId="77777777" w:rsidR="00FB2042" w:rsidRPr="00FB2042" w:rsidRDefault="00FB2042" w:rsidP="00B55813">
      <w:pPr>
        <w:numPr>
          <w:ilvl w:val="6"/>
          <w:numId w:val="2"/>
        </w:numPr>
        <w:tabs>
          <w:tab w:val="clear" w:pos="2880"/>
        </w:tabs>
        <w:ind w:left="284" w:hanging="284"/>
        <w:jc w:val="left"/>
        <w:rPr>
          <w:bCs/>
        </w:rPr>
      </w:pPr>
      <w:r w:rsidRPr="00FB2042">
        <w:rPr>
          <w:bCs/>
        </w:rPr>
        <w:t>Prekių Techninė specifikacija</w:t>
      </w:r>
      <w:r w:rsidR="00A0611F">
        <w:rPr>
          <w:bCs/>
        </w:rPr>
        <w:t xml:space="preserve"> ir kainos</w:t>
      </w: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798"/>
        <w:gridCol w:w="4289"/>
        <w:gridCol w:w="1263"/>
        <w:gridCol w:w="1263"/>
        <w:gridCol w:w="1263"/>
      </w:tblGrid>
      <w:tr w:rsidR="007074BD" w:rsidRPr="001365A9" w14:paraId="65640528" w14:textId="61524FCC" w:rsidTr="007074BD">
        <w:tc>
          <w:tcPr>
            <w:tcW w:w="760" w:type="dxa"/>
            <w:shd w:val="clear" w:color="auto" w:fill="auto"/>
          </w:tcPr>
          <w:p w14:paraId="679C3963" w14:textId="77777777" w:rsidR="007074BD" w:rsidRPr="001365A9" w:rsidRDefault="007074BD" w:rsidP="007074BD">
            <w:pPr>
              <w:tabs>
                <w:tab w:val="left" w:pos="561"/>
                <w:tab w:val="left" w:pos="1476"/>
                <w:tab w:val="left" w:pos="1692"/>
                <w:tab w:val="left" w:pos="2160"/>
              </w:tabs>
              <w:jc w:val="center"/>
              <w:rPr>
                <w:rFonts w:cs="Arial"/>
                <w:b/>
                <w:bCs/>
              </w:rPr>
            </w:pPr>
            <w:r w:rsidRPr="46D49AD8">
              <w:rPr>
                <w:rFonts w:cs="Arial"/>
                <w:b/>
                <w:bCs/>
              </w:rPr>
              <w:t>Eil. Nr.</w:t>
            </w:r>
          </w:p>
        </w:tc>
        <w:tc>
          <w:tcPr>
            <w:tcW w:w="798" w:type="dxa"/>
          </w:tcPr>
          <w:p w14:paraId="6F5271C4" w14:textId="77777777" w:rsidR="007074BD" w:rsidRPr="001365A9" w:rsidRDefault="007074BD" w:rsidP="007074BD">
            <w:pPr>
              <w:tabs>
                <w:tab w:val="left" w:pos="-1440"/>
                <w:tab w:val="left" w:pos="-720"/>
                <w:tab w:val="left" w:pos="561"/>
                <w:tab w:val="left" w:pos="1476"/>
                <w:tab w:val="left" w:pos="1692"/>
                <w:tab w:val="left" w:pos="2160"/>
              </w:tabs>
              <w:jc w:val="center"/>
              <w:rPr>
                <w:rFonts w:cs="Arial"/>
                <w:b/>
                <w:bCs/>
                <w:szCs w:val="16"/>
              </w:rPr>
            </w:pPr>
            <w:r w:rsidRPr="001365A9">
              <w:rPr>
                <w:rFonts w:cs="Arial"/>
                <w:b/>
                <w:bCs/>
                <w:szCs w:val="16"/>
              </w:rPr>
              <w:t>Prekės kodas</w:t>
            </w:r>
          </w:p>
        </w:tc>
        <w:tc>
          <w:tcPr>
            <w:tcW w:w="4289" w:type="dxa"/>
            <w:shd w:val="clear" w:color="auto" w:fill="auto"/>
          </w:tcPr>
          <w:p w14:paraId="48E34E22" w14:textId="77777777" w:rsidR="007074BD" w:rsidRPr="001365A9" w:rsidRDefault="007074BD" w:rsidP="007074BD">
            <w:pPr>
              <w:tabs>
                <w:tab w:val="left" w:pos="-1440"/>
                <w:tab w:val="left" w:pos="-720"/>
                <w:tab w:val="left" w:pos="561"/>
                <w:tab w:val="left" w:pos="1476"/>
                <w:tab w:val="left" w:pos="1692"/>
                <w:tab w:val="left" w:pos="2160"/>
              </w:tabs>
              <w:jc w:val="center"/>
              <w:rPr>
                <w:rFonts w:cs="Arial"/>
                <w:b/>
                <w:bCs/>
                <w:szCs w:val="16"/>
              </w:rPr>
            </w:pPr>
            <w:r w:rsidRPr="001365A9">
              <w:rPr>
                <w:rFonts w:cs="Arial"/>
                <w:b/>
                <w:bCs/>
                <w:szCs w:val="16"/>
              </w:rPr>
              <w:t>Prekės</w:t>
            </w:r>
            <w:r>
              <w:rPr>
                <w:rFonts w:cs="Arial"/>
                <w:b/>
                <w:bCs/>
                <w:szCs w:val="16"/>
              </w:rPr>
              <w:t xml:space="preserve"> pavadinimas, identifikaciniai duomenys,</w:t>
            </w:r>
            <w:r w:rsidRPr="001365A9">
              <w:rPr>
                <w:rFonts w:cs="Arial"/>
                <w:b/>
                <w:bCs/>
                <w:szCs w:val="16"/>
              </w:rPr>
              <w:t xml:space="preserve"> aprašymas</w:t>
            </w:r>
          </w:p>
        </w:tc>
        <w:tc>
          <w:tcPr>
            <w:tcW w:w="1263" w:type="dxa"/>
            <w:shd w:val="clear" w:color="auto" w:fill="auto"/>
          </w:tcPr>
          <w:p w14:paraId="59E93692" w14:textId="31727E02" w:rsidR="007074BD" w:rsidRPr="001365A9" w:rsidRDefault="007074BD" w:rsidP="007074BD">
            <w:pPr>
              <w:tabs>
                <w:tab w:val="left" w:pos="-1440"/>
                <w:tab w:val="left" w:pos="-720"/>
                <w:tab w:val="left" w:pos="561"/>
                <w:tab w:val="left" w:pos="1476"/>
                <w:tab w:val="left" w:pos="1692"/>
                <w:tab w:val="left" w:pos="2160"/>
              </w:tabs>
              <w:jc w:val="center"/>
              <w:rPr>
                <w:rFonts w:cs="Arial"/>
                <w:b/>
                <w:bCs/>
                <w:szCs w:val="16"/>
              </w:rPr>
            </w:pPr>
            <w:r w:rsidRPr="001365A9">
              <w:rPr>
                <w:rFonts w:cs="Arial"/>
                <w:b/>
                <w:bCs/>
                <w:szCs w:val="16"/>
              </w:rPr>
              <w:t xml:space="preserve">Prekės vnt. </w:t>
            </w:r>
            <w:r>
              <w:rPr>
                <w:rFonts w:cs="Arial"/>
                <w:b/>
                <w:bCs/>
                <w:szCs w:val="16"/>
              </w:rPr>
              <w:t>įkainis</w:t>
            </w:r>
            <w:r w:rsidR="00273A7D">
              <w:rPr>
                <w:rFonts w:cs="Arial"/>
                <w:b/>
                <w:bCs/>
                <w:szCs w:val="16"/>
              </w:rPr>
              <w:t xml:space="preserve"> už 1 toną</w:t>
            </w:r>
            <w:r>
              <w:rPr>
                <w:rFonts w:cs="Arial"/>
                <w:b/>
                <w:bCs/>
                <w:szCs w:val="16"/>
              </w:rPr>
              <w:t>,</w:t>
            </w:r>
            <w:r w:rsidRPr="001365A9">
              <w:rPr>
                <w:rFonts w:cs="Arial"/>
                <w:b/>
                <w:bCs/>
                <w:szCs w:val="16"/>
              </w:rPr>
              <w:t xml:space="preserve"> </w:t>
            </w:r>
            <w:r>
              <w:rPr>
                <w:rFonts w:cs="Arial"/>
                <w:b/>
                <w:bCs/>
                <w:szCs w:val="16"/>
              </w:rPr>
              <w:t>Eur</w:t>
            </w:r>
          </w:p>
          <w:p w14:paraId="62DF719A" w14:textId="77777777" w:rsidR="007074BD" w:rsidRPr="001365A9" w:rsidRDefault="007074BD" w:rsidP="007074BD">
            <w:pPr>
              <w:tabs>
                <w:tab w:val="left" w:pos="-1440"/>
                <w:tab w:val="left" w:pos="-720"/>
                <w:tab w:val="left" w:pos="561"/>
                <w:tab w:val="left" w:pos="1476"/>
                <w:tab w:val="left" w:pos="1692"/>
                <w:tab w:val="left" w:pos="2160"/>
              </w:tabs>
              <w:jc w:val="center"/>
              <w:rPr>
                <w:rFonts w:cs="Arial"/>
                <w:b/>
                <w:bCs/>
                <w:szCs w:val="16"/>
              </w:rPr>
            </w:pPr>
            <w:r>
              <w:rPr>
                <w:rFonts w:cs="Arial"/>
                <w:b/>
                <w:bCs/>
                <w:szCs w:val="16"/>
              </w:rPr>
              <w:t>be PVM</w:t>
            </w:r>
          </w:p>
          <w:p w14:paraId="311616BC" w14:textId="77777777" w:rsidR="007074BD" w:rsidRPr="001365A9" w:rsidRDefault="007074BD" w:rsidP="007074BD">
            <w:pPr>
              <w:tabs>
                <w:tab w:val="left" w:pos="-1440"/>
                <w:tab w:val="left" w:pos="-720"/>
                <w:tab w:val="left" w:pos="561"/>
                <w:tab w:val="left" w:pos="1476"/>
                <w:tab w:val="left" w:pos="1692"/>
                <w:tab w:val="left" w:pos="2160"/>
              </w:tabs>
              <w:jc w:val="center"/>
              <w:rPr>
                <w:rFonts w:cs="Arial"/>
                <w:b/>
                <w:bCs/>
                <w:szCs w:val="16"/>
              </w:rPr>
            </w:pPr>
          </w:p>
        </w:tc>
        <w:tc>
          <w:tcPr>
            <w:tcW w:w="1263" w:type="dxa"/>
          </w:tcPr>
          <w:p w14:paraId="6B75B2F8" w14:textId="643CEC7A" w:rsidR="007074BD" w:rsidRPr="001365A9" w:rsidRDefault="007074BD" w:rsidP="007074BD">
            <w:pPr>
              <w:tabs>
                <w:tab w:val="left" w:pos="-1440"/>
                <w:tab w:val="left" w:pos="-720"/>
                <w:tab w:val="left" w:pos="561"/>
                <w:tab w:val="left" w:pos="1476"/>
                <w:tab w:val="left" w:pos="1692"/>
                <w:tab w:val="left" w:pos="2160"/>
              </w:tabs>
              <w:jc w:val="center"/>
              <w:rPr>
                <w:rFonts w:cs="Arial"/>
                <w:b/>
                <w:bCs/>
                <w:szCs w:val="16"/>
              </w:rPr>
            </w:pPr>
            <w:r>
              <w:rPr>
                <w:rFonts w:cs="Arial"/>
                <w:b/>
                <w:bCs/>
                <w:szCs w:val="16"/>
              </w:rPr>
              <w:t>PVM</w:t>
            </w:r>
          </w:p>
          <w:p w14:paraId="20F4E6CC" w14:textId="77777777" w:rsidR="007074BD" w:rsidRPr="001365A9" w:rsidRDefault="007074BD" w:rsidP="007074BD">
            <w:pPr>
              <w:tabs>
                <w:tab w:val="left" w:pos="-1440"/>
                <w:tab w:val="left" w:pos="-720"/>
                <w:tab w:val="left" w:pos="561"/>
                <w:tab w:val="left" w:pos="1476"/>
                <w:tab w:val="left" w:pos="1692"/>
                <w:tab w:val="left" w:pos="2160"/>
              </w:tabs>
              <w:jc w:val="center"/>
              <w:rPr>
                <w:rFonts w:cs="Arial"/>
                <w:b/>
                <w:bCs/>
                <w:szCs w:val="16"/>
              </w:rPr>
            </w:pPr>
          </w:p>
        </w:tc>
        <w:tc>
          <w:tcPr>
            <w:tcW w:w="1263" w:type="dxa"/>
          </w:tcPr>
          <w:p w14:paraId="447B9D53" w14:textId="450797DA" w:rsidR="007074BD" w:rsidRPr="001365A9" w:rsidRDefault="007074BD" w:rsidP="007074BD">
            <w:pPr>
              <w:tabs>
                <w:tab w:val="left" w:pos="-1440"/>
                <w:tab w:val="left" w:pos="-720"/>
                <w:tab w:val="left" w:pos="561"/>
                <w:tab w:val="left" w:pos="1476"/>
                <w:tab w:val="left" w:pos="1692"/>
                <w:tab w:val="left" w:pos="2160"/>
              </w:tabs>
              <w:jc w:val="center"/>
              <w:rPr>
                <w:rFonts w:cs="Arial"/>
                <w:b/>
                <w:bCs/>
                <w:szCs w:val="16"/>
              </w:rPr>
            </w:pPr>
            <w:r w:rsidRPr="001365A9">
              <w:rPr>
                <w:rFonts w:cs="Arial"/>
                <w:b/>
                <w:bCs/>
                <w:szCs w:val="16"/>
              </w:rPr>
              <w:t xml:space="preserve">Prekės vnt. </w:t>
            </w:r>
            <w:r>
              <w:rPr>
                <w:rFonts w:cs="Arial"/>
                <w:b/>
                <w:bCs/>
                <w:szCs w:val="16"/>
              </w:rPr>
              <w:t>įkainis</w:t>
            </w:r>
            <w:r w:rsidR="00273A7D">
              <w:rPr>
                <w:rFonts w:cs="Arial"/>
                <w:b/>
                <w:bCs/>
                <w:szCs w:val="16"/>
              </w:rPr>
              <w:t xml:space="preserve"> už 1 toną</w:t>
            </w:r>
            <w:r>
              <w:rPr>
                <w:rFonts w:cs="Arial"/>
                <w:b/>
                <w:bCs/>
                <w:szCs w:val="16"/>
              </w:rPr>
              <w:t>,</w:t>
            </w:r>
            <w:r w:rsidRPr="001365A9">
              <w:rPr>
                <w:rFonts w:cs="Arial"/>
                <w:b/>
                <w:bCs/>
                <w:szCs w:val="16"/>
              </w:rPr>
              <w:t xml:space="preserve"> </w:t>
            </w:r>
            <w:r>
              <w:rPr>
                <w:rFonts w:cs="Arial"/>
                <w:b/>
                <w:bCs/>
                <w:szCs w:val="16"/>
              </w:rPr>
              <w:t>Eur</w:t>
            </w:r>
          </w:p>
          <w:p w14:paraId="554F456E" w14:textId="44906A2F" w:rsidR="007074BD" w:rsidRPr="001365A9" w:rsidRDefault="007074BD" w:rsidP="007074BD">
            <w:pPr>
              <w:tabs>
                <w:tab w:val="left" w:pos="-1440"/>
                <w:tab w:val="left" w:pos="-720"/>
                <w:tab w:val="left" w:pos="561"/>
                <w:tab w:val="left" w:pos="1476"/>
                <w:tab w:val="left" w:pos="1692"/>
                <w:tab w:val="left" w:pos="2160"/>
              </w:tabs>
              <w:jc w:val="center"/>
              <w:rPr>
                <w:rFonts w:cs="Arial"/>
                <w:b/>
                <w:bCs/>
                <w:szCs w:val="16"/>
              </w:rPr>
            </w:pPr>
            <w:r>
              <w:rPr>
                <w:rFonts w:cs="Arial"/>
                <w:b/>
                <w:bCs/>
                <w:szCs w:val="16"/>
              </w:rPr>
              <w:t>su PVM</w:t>
            </w:r>
          </w:p>
          <w:p w14:paraId="1CA4545C" w14:textId="77777777" w:rsidR="007074BD" w:rsidRPr="001365A9" w:rsidRDefault="007074BD" w:rsidP="007074BD">
            <w:pPr>
              <w:tabs>
                <w:tab w:val="left" w:pos="-1440"/>
                <w:tab w:val="left" w:pos="-720"/>
                <w:tab w:val="left" w:pos="561"/>
                <w:tab w:val="left" w:pos="1476"/>
                <w:tab w:val="left" w:pos="1692"/>
                <w:tab w:val="left" w:pos="2160"/>
              </w:tabs>
              <w:jc w:val="center"/>
              <w:rPr>
                <w:rFonts w:cs="Arial"/>
                <w:b/>
                <w:bCs/>
                <w:szCs w:val="16"/>
              </w:rPr>
            </w:pPr>
          </w:p>
        </w:tc>
      </w:tr>
      <w:tr w:rsidR="007074BD" w:rsidRPr="001365A9" w14:paraId="23076459" w14:textId="0E80B746" w:rsidTr="007074BD">
        <w:tc>
          <w:tcPr>
            <w:tcW w:w="760" w:type="dxa"/>
            <w:shd w:val="clear" w:color="auto" w:fill="auto"/>
          </w:tcPr>
          <w:p w14:paraId="4926B86E" w14:textId="77777777" w:rsidR="007074BD" w:rsidRPr="001365A9" w:rsidRDefault="007074BD" w:rsidP="007074BD">
            <w:pPr>
              <w:tabs>
                <w:tab w:val="left" w:pos="-1440"/>
                <w:tab w:val="left" w:pos="-720"/>
                <w:tab w:val="left" w:pos="561"/>
                <w:tab w:val="left" w:pos="1476"/>
                <w:tab w:val="left" w:pos="1692"/>
                <w:tab w:val="left" w:pos="2160"/>
              </w:tabs>
              <w:jc w:val="center"/>
              <w:rPr>
                <w:rFonts w:cs="Arial"/>
                <w:bCs/>
                <w:szCs w:val="16"/>
              </w:rPr>
            </w:pPr>
            <w:r w:rsidRPr="001365A9">
              <w:rPr>
                <w:rFonts w:cs="Arial"/>
                <w:bCs/>
                <w:szCs w:val="16"/>
              </w:rPr>
              <w:t>1.</w:t>
            </w:r>
          </w:p>
        </w:tc>
        <w:tc>
          <w:tcPr>
            <w:tcW w:w="798" w:type="dxa"/>
          </w:tcPr>
          <w:p w14:paraId="6D7E3930" w14:textId="77777777" w:rsidR="007074BD" w:rsidRPr="001365A9" w:rsidRDefault="007074BD" w:rsidP="007074BD">
            <w:pPr>
              <w:tabs>
                <w:tab w:val="left" w:pos="365"/>
              </w:tabs>
              <w:jc w:val="center"/>
              <w:rPr>
                <w:rFonts w:cs="Arial"/>
                <w:bCs/>
                <w:szCs w:val="16"/>
              </w:rPr>
            </w:pPr>
          </w:p>
        </w:tc>
        <w:tc>
          <w:tcPr>
            <w:tcW w:w="4289" w:type="dxa"/>
            <w:shd w:val="clear" w:color="auto" w:fill="auto"/>
          </w:tcPr>
          <w:p w14:paraId="1E64CF7D" w14:textId="77777777" w:rsidR="007074BD" w:rsidRPr="001365A9" w:rsidRDefault="007074BD" w:rsidP="007074BD">
            <w:pPr>
              <w:tabs>
                <w:tab w:val="left" w:pos="365"/>
              </w:tabs>
              <w:spacing w:after="120"/>
              <w:jc w:val="center"/>
              <w:rPr>
                <w:rFonts w:cs="Arial"/>
                <w:bCs/>
                <w:szCs w:val="16"/>
              </w:rPr>
            </w:pPr>
            <w:r w:rsidRPr="001365A9">
              <w:rPr>
                <w:rFonts w:cs="Arial"/>
                <w:bCs/>
                <w:szCs w:val="16"/>
              </w:rPr>
              <w:t xml:space="preserve">Specifikacija: </w:t>
            </w:r>
            <w:r w:rsidRPr="001365A9">
              <w:rPr>
                <w:rFonts w:cs="Arial"/>
                <w:bCs/>
                <w:szCs w:val="16"/>
                <w:highlight w:val="lightGray"/>
              </w:rPr>
              <w:t>[</w:t>
            </w:r>
            <w:r>
              <w:rPr>
                <w:rFonts w:cs="Arial"/>
                <w:bCs/>
                <w:szCs w:val="16"/>
                <w:highlight w:val="lightGray"/>
              </w:rPr>
              <w:t xml:space="preserve">PIRKĖJO pasirinkta </w:t>
            </w:r>
            <w:r w:rsidRPr="00384F46">
              <w:rPr>
                <w:rFonts w:cs="Arial"/>
                <w:bCs/>
                <w:szCs w:val="16"/>
                <w:highlight w:val="lightGray"/>
              </w:rPr>
              <w:t>Prekė</w:t>
            </w:r>
            <w:r>
              <w:rPr>
                <w:rFonts w:cs="Arial"/>
                <w:bCs/>
                <w:szCs w:val="16"/>
                <w:highlight w:val="lightGray"/>
              </w:rPr>
              <w:t>, jos techninė</w:t>
            </w:r>
            <w:r w:rsidRPr="00384F46">
              <w:rPr>
                <w:rFonts w:cs="Arial"/>
                <w:bCs/>
                <w:szCs w:val="16"/>
                <w:highlight w:val="lightGray"/>
              </w:rPr>
              <w:t xml:space="preserve"> specifikacija, </w:t>
            </w:r>
            <w:r>
              <w:rPr>
                <w:rFonts w:cs="Arial"/>
                <w:bCs/>
                <w:szCs w:val="16"/>
                <w:highlight w:val="lightGray"/>
              </w:rPr>
              <w:t>kiti Prekės identifikavimo duomenys</w:t>
            </w:r>
            <w:r w:rsidRPr="001365A9">
              <w:rPr>
                <w:rFonts w:cs="Arial"/>
                <w:bCs/>
                <w:szCs w:val="16"/>
                <w:highlight w:val="lightGray"/>
              </w:rPr>
              <w:t>]</w:t>
            </w:r>
          </w:p>
          <w:p w14:paraId="1C78BB5D" w14:textId="77777777" w:rsidR="007074BD" w:rsidRPr="001365A9" w:rsidRDefault="007074BD" w:rsidP="007074BD">
            <w:pPr>
              <w:tabs>
                <w:tab w:val="left" w:pos="-1440"/>
                <w:tab w:val="left" w:pos="-720"/>
                <w:tab w:val="left" w:pos="561"/>
                <w:tab w:val="left" w:pos="1476"/>
                <w:tab w:val="left" w:pos="1692"/>
                <w:tab w:val="left" w:pos="2160"/>
              </w:tabs>
              <w:spacing w:after="120"/>
              <w:jc w:val="center"/>
              <w:rPr>
                <w:rFonts w:cs="Arial"/>
                <w:bCs/>
                <w:szCs w:val="16"/>
              </w:rPr>
            </w:pPr>
          </w:p>
        </w:tc>
        <w:tc>
          <w:tcPr>
            <w:tcW w:w="1263" w:type="dxa"/>
            <w:shd w:val="clear" w:color="auto" w:fill="auto"/>
          </w:tcPr>
          <w:p w14:paraId="6CF1E1ED" w14:textId="77777777" w:rsidR="007074BD" w:rsidRPr="001365A9" w:rsidRDefault="007074BD" w:rsidP="007074BD">
            <w:pPr>
              <w:tabs>
                <w:tab w:val="left" w:pos="-1440"/>
                <w:tab w:val="left" w:pos="-720"/>
                <w:tab w:val="left" w:pos="561"/>
                <w:tab w:val="left" w:pos="1476"/>
                <w:tab w:val="left" w:pos="1692"/>
                <w:tab w:val="left" w:pos="2160"/>
              </w:tabs>
              <w:jc w:val="center"/>
              <w:rPr>
                <w:rFonts w:cs="Arial"/>
                <w:bCs/>
                <w:szCs w:val="16"/>
              </w:rPr>
            </w:pPr>
            <w:r w:rsidRPr="00220725">
              <w:rPr>
                <w:rFonts w:cs="Arial"/>
                <w:bCs/>
                <w:szCs w:val="16"/>
                <w:highlight w:val="lightGray"/>
              </w:rPr>
              <w:t xml:space="preserve">[TIEKĖJO pasiūlyta Prekės kaina </w:t>
            </w:r>
            <w:r>
              <w:rPr>
                <w:rFonts w:cs="Arial"/>
                <w:bCs/>
                <w:szCs w:val="16"/>
                <w:highlight w:val="lightGray"/>
              </w:rPr>
              <w:t>eurais</w:t>
            </w:r>
            <w:r w:rsidRPr="00220725">
              <w:rPr>
                <w:rFonts w:cs="Arial"/>
                <w:bCs/>
                <w:szCs w:val="16"/>
                <w:highlight w:val="lightGray"/>
              </w:rPr>
              <w:t xml:space="preserve"> be PVM]</w:t>
            </w:r>
          </w:p>
        </w:tc>
        <w:tc>
          <w:tcPr>
            <w:tcW w:w="1263" w:type="dxa"/>
          </w:tcPr>
          <w:p w14:paraId="327721E4" w14:textId="58E133C8" w:rsidR="007074BD" w:rsidRPr="00220725" w:rsidRDefault="007074BD" w:rsidP="007074BD">
            <w:pPr>
              <w:tabs>
                <w:tab w:val="left" w:pos="-1440"/>
                <w:tab w:val="left" w:pos="-720"/>
                <w:tab w:val="left" w:pos="561"/>
                <w:tab w:val="left" w:pos="1476"/>
                <w:tab w:val="left" w:pos="1692"/>
                <w:tab w:val="left" w:pos="2160"/>
              </w:tabs>
              <w:jc w:val="center"/>
              <w:rPr>
                <w:rFonts w:cs="Arial"/>
                <w:bCs/>
                <w:szCs w:val="16"/>
                <w:highlight w:val="lightGray"/>
              </w:rPr>
            </w:pPr>
            <w:r>
              <w:rPr>
                <w:rFonts w:cs="Arial"/>
                <w:bCs/>
                <w:szCs w:val="16"/>
                <w:highlight w:val="lightGray"/>
              </w:rPr>
              <w:t>PVM, eurais</w:t>
            </w:r>
          </w:p>
        </w:tc>
        <w:tc>
          <w:tcPr>
            <w:tcW w:w="1263" w:type="dxa"/>
          </w:tcPr>
          <w:p w14:paraId="60904313" w14:textId="7002E71F" w:rsidR="007074BD" w:rsidRPr="00220725" w:rsidRDefault="007074BD" w:rsidP="007074BD">
            <w:pPr>
              <w:tabs>
                <w:tab w:val="left" w:pos="-1440"/>
                <w:tab w:val="left" w:pos="-720"/>
                <w:tab w:val="left" w:pos="561"/>
                <w:tab w:val="left" w:pos="1476"/>
                <w:tab w:val="left" w:pos="1692"/>
                <w:tab w:val="left" w:pos="2160"/>
              </w:tabs>
              <w:jc w:val="center"/>
              <w:rPr>
                <w:rFonts w:cs="Arial"/>
                <w:bCs/>
                <w:szCs w:val="16"/>
                <w:highlight w:val="lightGray"/>
              </w:rPr>
            </w:pPr>
            <w:r w:rsidRPr="00220725">
              <w:rPr>
                <w:rFonts w:cs="Arial"/>
                <w:bCs/>
                <w:szCs w:val="16"/>
                <w:highlight w:val="lightGray"/>
              </w:rPr>
              <w:t xml:space="preserve">[TIEKĖJO pasiūlyta Prekės kaina </w:t>
            </w:r>
            <w:r>
              <w:rPr>
                <w:rFonts w:cs="Arial"/>
                <w:bCs/>
                <w:szCs w:val="16"/>
                <w:highlight w:val="lightGray"/>
              </w:rPr>
              <w:t>eurais</w:t>
            </w:r>
            <w:r w:rsidRPr="00220725">
              <w:rPr>
                <w:rFonts w:cs="Arial"/>
                <w:bCs/>
                <w:szCs w:val="16"/>
                <w:highlight w:val="lightGray"/>
              </w:rPr>
              <w:t xml:space="preserve"> </w:t>
            </w:r>
            <w:r>
              <w:rPr>
                <w:rFonts w:cs="Arial"/>
                <w:bCs/>
                <w:szCs w:val="16"/>
                <w:highlight w:val="lightGray"/>
              </w:rPr>
              <w:t>su</w:t>
            </w:r>
            <w:r w:rsidRPr="00220725">
              <w:rPr>
                <w:rFonts w:cs="Arial"/>
                <w:bCs/>
                <w:szCs w:val="16"/>
                <w:highlight w:val="lightGray"/>
              </w:rPr>
              <w:t xml:space="preserve"> PVM]</w:t>
            </w:r>
          </w:p>
        </w:tc>
      </w:tr>
      <w:tr w:rsidR="007074BD" w:rsidRPr="001365A9" w14:paraId="4EEDE19B" w14:textId="5A001142" w:rsidTr="007074BD">
        <w:trPr>
          <w:trHeight w:val="536"/>
        </w:trPr>
        <w:tc>
          <w:tcPr>
            <w:tcW w:w="760" w:type="dxa"/>
            <w:shd w:val="clear" w:color="auto" w:fill="auto"/>
          </w:tcPr>
          <w:p w14:paraId="6DA17BED" w14:textId="77777777" w:rsidR="007074BD" w:rsidRPr="001365A9" w:rsidRDefault="007074BD" w:rsidP="007074BD">
            <w:pPr>
              <w:tabs>
                <w:tab w:val="left" w:pos="-1440"/>
                <w:tab w:val="left" w:pos="-720"/>
                <w:tab w:val="left" w:pos="561"/>
                <w:tab w:val="left" w:pos="1476"/>
                <w:tab w:val="left" w:pos="1692"/>
                <w:tab w:val="left" w:pos="2160"/>
              </w:tabs>
              <w:jc w:val="center"/>
              <w:rPr>
                <w:rFonts w:cs="Arial"/>
                <w:bCs/>
                <w:szCs w:val="16"/>
              </w:rPr>
            </w:pPr>
            <w:r w:rsidRPr="001365A9">
              <w:rPr>
                <w:rFonts w:cs="Arial"/>
                <w:bCs/>
                <w:szCs w:val="16"/>
              </w:rPr>
              <w:t>...</w:t>
            </w:r>
          </w:p>
        </w:tc>
        <w:tc>
          <w:tcPr>
            <w:tcW w:w="798" w:type="dxa"/>
          </w:tcPr>
          <w:p w14:paraId="671C2BE1" w14:textId="77777777" w:rsidR="007074BD" w:rsidRPr="001365A9" w:rsidRDefault="007074BD" w:rsidP="007074BD">
            <w:pPr>
              <w:tabs>
                <w:tab w:val="left" w:pos="-1440"/>
                <w:tab w:val="left" w:pos="-720"/>
                <w:tab w:val="left" w:pos="561"/>
                <w:tab w:val="left" w:pos="1476"/>
                <w:tab w:val="left" w:pos="1692"/>
                <w:tab w:val="left" w:pos="2160"/>
              </w:tabs>
              <w:jc w:val="center"/>
              <w:rPr>
                <w:rFonts w:cs="Arial"/>
                <w:bCs/>
                <w:szCs w:val="16"/>
              </w:rPr>
            </w:pPr>
            <w:r>
              <w:rPr>
                <w:rFonts w:cs="Arial"/>
                <w:bCs/>
                <w:szCs w:val="16"/>
              </w:rPr>
              <w:t>...</w:t>
            </w:r>
          </w:p>
        </w:tc>
        <w:tc>
          <w:tcPr>
            <w:tcW w:w="4289" w:type="dxa"/>
            <w:shd w:val="clear" w:color="auto" w:fill="auto"/>
          </w:tcPr>
          <w:p w14:paraId="3ECC4F73" w14:textId="77777777" w:rsidR="007074BD" w:rsidRPr="001365A9" w:rsidRDefault="007074BD" w:rsidP="007074BD">
            <w:pPr>
              <w:tabs>
                <w:tab w:val="left" w:pos="-1440"/>
                <w:tab w:val="left" w:pos="-720"/>
                <w:tab w:val="left" w:pos="561"/>
                <w:tab w:val="left" w:pos="1476"/>
                <w:tab w:val="left" w:pos="1692"/>
                <w:tab w:val="left" w:pos="2160"/>
              </w:tabs>
              <w:jc w:val="center"/>
              <w:rPr>
                <w:rFonts w:cs="Arial"/>
                <w:bCs/>
                <w:szCs w:val="16"/>
              </w:rPr>
            </w:pPr>
            <w:r w:rsidRPr="001365A9">
              <w:rPr>
                <w:rFonts w:cs="Arial"/>
                <w:bCs/>
                <w:szCs w:val="16"/>
              </w:rPr>
              <w:t>...</w:t>
            </w:r>
          </w:p>
        </w:tc>
        <w:tc>
          <w:tcPr>
            <w:tcW w:w="1263" w:type="dxa"/>
            <w:shd w:val="clear" w:color="auto" w:fill="auto"/>
          </w:tcPr>
          <w:p w14:paraId="73EE1F8D" w14:textId="77777777" w:rsidR="007074BD" w:rsidRPr="001365A9" w:rsidRDefault="007074BD" w:rsidP="007074BD">
            <w:pPr>
              <w:tabs>
                <w:tab w:val="left" w:pos="-1440"/>
                <w:tab w:val="left" w:pos="-720"/>
                <w:tab w:val="left" w:pos="561"/>
                <w:tab w:val="left" w:pos="1476"/>
                <w:tab w:val="left" w:pos="1692"/>
                <w:tab w:val="left" w:pos="2160"/>
              </w:tabs>
              <w:jc w:val="center"/>
              <w:rPr>
                <w:rFonts w:cs="Arial"/>
                <w:bCs/>
                <w:szCs w:val="16"/>
              </w:rPr>
            </w:pPr>
            <w:r w:rsidRPr="001365A9">
              <w:rPr>
                <w:rFonts w:cs="Arial"/>
                <w:bCs/>
                <w:szCs w:val="16"/>
              </w:rPr>
              <w:t>...</w:t>
            </w:r>
          </w:p>
        </w:tc>
        <w:tc>
          <w:tcPr>
            <w:tcW w:w="1263" w:type="dxa"/>
          </w:tcPr>
          <w:p w14:paraId="2814CAA8" w14:textId="001B4801" w:rsidR="007074BD" w:rsidRPr="001365A9" w:rsidRDefault="007074BD" w:rsidP="007074BD">
            <w:pPr>
              <w:tabs>
                <w:tab w:val="left" w:pos="-1440"/>
                <w:tab w:val="left" w:pos="-720"/>
                <w:tab w:val="left" w:pos="561"/>
                <w:tab w:val="left" w:pos="1476"/>
                <w:tab w:val="left" w:pos="1692"/>
                <w:tab w:val="left" w:pos="2160"/>
              </w:tabs>
              <w:jc w:val="center"/>
              <w:rPr>
                <w:rFonts w:cs="Arial"/>
                <w:bCs/>
                <w:szCs w:val="16"/>
              </w:rPr>
            </w:pPr>
            <w:r w:rsidRPr="001365A9">
              <w:rPr>
                <w:rFonts w:cs="Arial"/>
                <w:bCs/>
                <w:szCs w:val="16"/>
              </w:rPr>
              <w:t>...</w:t>
            </w:r>
          </w:p>
        </w:tc>
        <w:tc>
          <w:tcPr>
            <w:tcW w:w="1263" w:type="dxa"/>
          </w:tcPr>
          <w:p w14:paraId="15BC5BE9" w14:textId="4B1B5E18" w:rsidR="007074BD" w:rsidRPr="001365A9" w:rsidRDefault="007074BD" w:rsidP="007074BD">
            <w:pPr>
              <w:tabs>
                <w:tab w:val="left" w:pos="-1440"/>
                <w:tab w:val="left" w:pos="-720"/>
                <w:tab w:val="left" w:pos="561"/>
                <w:tab w:val="left" w:pos="1476"/>
                <w:tab w:val="left" w:pos="1692"/>
                <w:tab w:val="left" w:pos="2160"/>
              </w:tabs>
              <w:jc w:val="center"/>
              <w:rPr>
                <w:rFonts w:cs="Arial"/>
                <w:bCs/>
                <w:szCs w:val="16"/>
              </w:rPr>
            </w:pPr>
            <w:r w:rsidRPr="001365A9">
              <w:rPr>
                <w:rFonts w:cs="Arial"/>
                <w:bCs/>
                <w:szCs w:val="16"/>
              </w:rPr>
              <w:t>...</w:t>
            </w:r>
          </w:p>
        </w:tc>
      </w:tr>
    </w:tbl>
    <w:p w14:paraId="44EEFDBD" w14:textId="77777777" w:rsidR="00D96A97" w:rsidRPr="001365A9" w:rsidRDefault="00D96A97" w:rsidP="00D96A97">
      <w:pPr>
        <w:jc w:val="left"/>
        <w:rPr>
          <w:b/>
        </w:rPr>
      </w:pPr>
    </w:p>
    <w:p w14:paraId="1F890C6F" w14:textId="77777777" w:rsidR="005F2388" w:rsidRDefault="00DA1A45" w:rsidP="003A3411">
      <w:r>
        <w:t>2. Pradinės sutarties vertė:</w:t>
      </w:r>
      <w:r w:rsidR="001B336A">
        <w:t xml:space="preserve"> </w:t>
      </w:r>
      <w:r w:rsidR="001B336A" w:rsidRPr="001B336A">
        <w:rPr>
          <w:highlight w:val="lightGray"/>
        </w:rPr>
        <w:t>[lygi maksimaliai pirkimui skirtai lėšų sumai pirkimo dokumentuose ir Pirkimo sutartyje nurodytų Prekių įsigijimui TIEKĖJO pasiūlyme nurodytais įkainiais]</w:t>
      </w:r>
      <w:r w:rsidR="004B46FA" w:rsidRPr="004B46FA">
        <w:t xml:space="preserve"> Eur be PVM.</w:t>
      </w:r>
    </w:p>
    <w:p w14:paraId="67AED0D1" w14:textId="77777777" w:rsidR="004B46FA" w:rsidRPr="001365A9" w:rsidRDefault="004B46FA" w:rsidP="003A3411"/>
    <w:p w14:paraId="388DE19B" w14:textId="77777777" w:rsidR="0069430D" w:rsidRDefault="0069430D" w:rsidP="0069430D">
      <w:bookmarkStart w:id="37" w:name="_Hlk92287469"/>
      <w:bookmarkStart w:id="38" w:name="_Hlk92287668"/>
      <w:r>
        <w:t>3. TIEKĖJO subtiekėjai</w:t>
      </w:r>
    </w:p>
    <w:p w14:paraId="4DDAE561" w14:textId="77777777" w:rsidR="00CD0A4D" w:rsidRDefault="00CD0A4D" w:rsidP="00CD0A4D">
      <w:r>
        <w:t xml:space="preserve">3.1. </w:t>
      </w:r>
      <w:r w:rsidRPr="00A23EE0">
        <w:t>TIEKĖJO subtiekėjai, kurių pajėgumais remiamasi siekiant atitikti kvalifikacinius reikalavimus:</w:t>
      </w:r>
      <w:r>
        <w:t xml:space="preserve"> [</w:t>
      </w:r>
      <w:r w:rsidRPr="009F4460">
        <w:rPr>
          <w:highlight w:val="lightGray"/>
        </w:rPr>
        <w:t>T</w:t>
      </w:r>
      <w:r>
        <w:rPr>
          <w:highlight w:val="lightGray"/>
        </w:rPr>
        <w:t>IEKĖJO</w:t>
      </w:r>
      <w:r w:rsidRPr="009F4460">
        <w:rPr>
          <w:highlight w:val="lightGray"/>
        </w:rPr>
        <w:t xml:space="preserve"> subtiekėjai, kurių pajėgumai</w:t>
      </w:r>
      <w:r>
        <w:rPr>
          <w:highlight w:val="lightGray"/>
        </w:rPr>
        <w:t>s</w:t>
      </w:r>
      <w:r w:rsidRPr="009F4460">
        <w:rPr>
          <w:highlight w:val="lightGray"/>
        </w:rPr>
        <w:t xml:space="preserve"> </w:t>
      </w:r>
      <w:r>
        <w:rPr>
          <w:highlight w:val="lightGray"/>
        </w:rPr>
        <w:t>remiamasi siekiant</w:t>
      </w:r>
      <w:r w:rsidRPr="009F4460">
        <w:rPr>
          <w:highlight w:val="lightGray"/>
        </w:rPr>
        <w:t xml:space="preserve"> </w:t>
      </w:r>
      <w:r w:rsidRPr="004B7554">
        <w:rPr>
          <w:highlight w:val="lightGray"/>
        </w:rPr>
        <w:t>atitikti kvalifikacinius reikalavimus</w:t>
      </w:r>
      <w:r>
        <w:t>]</w:t>
      </w:r>
    </w:p>
    <w:p w14:paraId="619E86D0" w14:textId="77777777" w:rsidR="00CD0A4D" w:rsidRDefault="00CD0A4D" w:rsidP="00CD0A4D">
      <w:r>
        <w:t xml:space="preserve">3.2. </w:t>
      </w:r>
      <w:bookmarkStart w:id="39" w:name="_Hlk86064328"/>
      <w:r>
        <w:t xml:space="preserve">Kiti </w:t>
      </w:r>
      <w:r w:rsidRPr="00A23EE0">
        <w:t>TIEKĖJO subtiekėjai:</w:t>
      </w:r>
      <w:r>
        <w:t xml:space="preserve"> [</w:t>
      </w:r>
      <w:r w:rsidRPr="002F5F4D">
        <w:rPr>
          <w:highlight w:val="lightGray"/>
        </w:rPr>
        <w:t>TIEKĖJO subtiekėjai, kurių pajėgumais remiamasi vykdant Pirkimo sutartį</w:t>
      </w:r>
      <w:r>
        <w:t>]</w:t>
      </w:r>
      <w:bookmarkEnd w:id="39"/>
    </w:p>
    <w:p w14:paraId="19A6CBD5" w14:textId="77777777" w:rsidR="00CD0A4D" w:rsidRDefault="00CD0A4D" w:rsidP="00CD0A4D">
      <w:r>
        <w:t>3.3. Kiti ūkio subjektai</w:t>
      </w:r>
      <w:r w:rsidRPr="00A23EE0">
        <w:t>, kurių pajėgumais remiamasi vykdant Pirkimo sutartį:</w:t>
      </w:r>
      <w:r>
        <w:t xml:space="preserve"> </w:t>
      </w:r>
      <w:r w:rsidRPr="00D31A3A">
        <w:rPr>
          <w:highlight w:val="lightGray"/>
        </w:rPr>
        <w:t xml:space="preserve">[kiti ūkio subjektai, kurių </w:t>
      </w:r>
      <w:r w:rsidRPr="002F5F4D">
        <w:rPr>
          <w:highlight w:val="lightGray"/>
        </w:rPr>
        <w:t>pajėgumais remiamasi vykdant Pirkimo sutartį</w:t>
      </w:r>
      <w:r>
        <w:t>]</w:t>
      </w:r>
    </w:p>
    <w:p w14:paraId="2EE65DEE" w14:textId="77777777" w:rsidR="00CD0A4D" w:rsidRPr="00A23EE0" w:rsidRDefault="00CD0A4D" w:rsidP="00CD0A4D">
      <w:pPr>
        <w:rPr>
          <w:i/>
        </w:rPr>
      </w:pPr>
      <w:r>
        <w:t>3.4.</w:t>
      </w:r>
      <w:r w:rsidRPr="00A23EE0">
        <w:t xml:space="preserve"> </w:t>
      </w:r>
      <w:r>
        <w:t>TIEKĖJO s</w:t>
      </w:r>
      <w:r w:rsidRPr="00316F1F">
        <w:t>ubtiekėja</w:t>
      </w:r>
      <w:r>
        <w:t>i</w:t>
      </w:r>
      <w:r w:rsidRPr="00316F1F">
        <w:t>, už kur</w:t>
      </w:r>
      <w:r>
        <w:t>iuos</w:t>
      </w:r>
      <w:r w:rsidRPr="00316F1F">
        <w:t xml:space="preserve"> vertin</w:t>
      </w:r>
      <w:r>
        <w:t>ant</w:t>
      </w:r>
      <w:r w:rsidRPr="00316F1F">
        <w:t xml:space="preserve"> </w:t>
      </w:r>
      <w:r>
        <w:t>TIEKĖJO p</w:t>
      </w:r>
      <w:r w:rsidRPr="00316F1F">
        <w:t>asiūlymą, suteik</w:t>
      </w:r>
      <w:r>
        <w:t>ti</w:t>
      </w:r>
      <w:r w:rsidRPr="00316F1F">
        <w:t xml:space="preserve"> papildom</w:t>
      </w:r>
      <w:r>
        <w:t>i</w:t>
      </w:r>
      <w:r w:rsidRPr="00316F1F">
        <w:t xml:space="preserve"> ekonominio naudingumo bal</w:t>
      </w:r>
      <w:r>
        <w:t xml:space="preserve">ai: </w:t>
      </w:r>
      <w:r w:rsidRPr="00A23EE0">
        <w:rPr>
          <w:highlight w:val="lightGray"/>
        </w:rPr>
        <w:t>[</w:t>
      </w:r>
      <w:r>
        <w:rPr>
          <w:highlight w:val="lightGray"/>
        </w:rPr>
        <w:t xml:space="preserve">TIEKĖJO </w:t>
      </w:r>
      <w:r w:rsidRPr="00A23EE0">
        <w:rPr>
          <w:highlight w:val="lightGray"/>
        </w:rPr>
        <w:t>subtiekėja</w:t>
      </w:r>
      <w:r>
        <w:rPr>
          <w:highlight w:val="lightGray"/>
        </w:rPr>
        <w:t>i</w:t>
      </w:r>
      <w:r w:rsidRPr="00A23EE0">
        <w:rPr>
          <w:highlight w:val="lightGray"/>
        </w:rPr>
        <w:t>, už kurį vertinant TIEKĖJO pasiūlymą suteikti papildomi ekonominio naudingumo balai]</w:t>
      </w:r>
    </w:p>
    <w:p w14:paraId="205F4F0F" w14:textId="77777777" w:rsidR="0069430D" w:rsidRDefault="0069430D" w:rsidP="001F5DE5">
      <w:pPr>
        <w:rPr>
          <w:i/>
          <w:color w:val="FF0000"/>
        </w:rPr>
      </w:pPr>
    </w:p>
    <w:bookmarkEnd w:id="35"/>
    <w:bookmarkEnd w:id="37"/>
    <w:bookmarkEnd w:id="38"/>
    <w:p w14:paraId="0368B537" w14:textId="151D868B" w:rsidR="000B5D91" w:rsidRDefault="00746148" w:rsidP="003A3411">
      <w:r>
        <w:t xml:space="preserve">4. </w:t>
      </w:r>
      <w:r w:rsidRPr="00746148">
        <w:t>Užsakymų teikimo forma</w:t>
      </w:r>
      <w:r>
        <w:t xml:space="preserve"> [</w:t>
      </w:r>
      <w:r w:rsidRPr="00746148">
        <w:rPr>
          <w:highlight w:val="lightGray"/>
        </w:rPr>
        <w:t>vienkartinis užsakymas arba pagal atskirus Užsakovo užsakymus</w:t>
      </w:r>
      <w:r>
        <w:t>].</w:t>
      </w:r>
    </w:p>
    <w:sectPr w:rsidR="000B5D91" w:rsidSect="000F5380">
      <w:headerReference w:type="even" r:id="rId13"/>
      <w:headerReference w:type="default" r:id="rId14"/>
      <w:pgSz w:w="11906" w:h="16838" w:code="9"/>
      <w:pgMar w:top="851" w:right="576" w:bottom="259" w:left="576" w:header="288" w:footer="288" w:gutter="0"/>
      <w:cols w:space="24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6CC51" w14:textId="77777777" w:rsidR="003B6934" w:rsidRDefault="003B6934">
      <w:r>
        <w:separator/>
      </w:r>
    </w:p>
    <w:p w14:paraId="1859111A" w14:textId="77777777" w:rsidR="003B6934" w:rsidRDefault="003B6934"/>
  </w:endnote>
  <w:endnote w:type="continuationSeparator" w:id="0">
    <w:p w14:paraId="7531812E" w14:textId="77777777" w:rsidR="003B6934" w:rsidRDefault="003B6934">
      <w:r>
        <w:continuationSeparator/>
      </w:r>
    </w:p>
    <w:p w14:paraId="0735B3D5" w14:textId="77777777" w:rsidR="003B6934" w:rsidRDefault="003B6934"/>
  </w:endnote>
  <w:endnote w:type="continuationNotice" w:id="1">
    <w:p w14:paraId="7316AC06" w14:textId="77777777" w:rsidR="003B6934" w:rsidRDefault="003B693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5A82" w14:textId="77777777" w:rsidR="00D32E4B" w:rsidRDefault="00D32E4B">
    <w:pPr>
      <w:pStyle w:val="Porat"/>
      <w:jc w:val="right"/>
    </w:pPr>
    <w:r>
      <w:fldChar w:fldCharType="begin"/>
    </w:r>
    <w:r>
      <w:instrText xml:space="preserve"> PAGE   \* MERGEFORMAT </w:instrText>
    </w:r>
    <w:r>
      <w:fldChar w:fldCharType="separate"/>
    </w:r>
    <w:r w:rsidR="00E27A40">
      <w:rPr>
        <w:noProof/>
      </w:rPr>
      <w:t>4</w:t>
    </w:r>
    <w:r>
      <w:rPr>
        <w:noProof/>
      </w:rPr>
      <w:fldChar w:fldCharType="end"/>
    </w:r>
  </w:p>
  <w:p w14:paraId="78AA002C" w14:textId="77777777" w:rsidR="00D32E4B" w:rsidRDefault="00D32E4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F3276" w14:textId="77777777" w:rsidR="003B6934" w:rsidRDefault="003B6934">
      <w:r>
        <w:separator/>
      </w:r>
    </w:p>
    <w:p w14:paraId="6C7FB4F4" w14:textId="77777777" w:rsidR="003B6934" w:rsidRDefault="003B6934"/>
  </w:footnote>
  <w:footnote w:type="continuationSeparator" w:id="0">
    <w:p w14:paraId="1752E6B6" w14:textId="77777777" w:rsidR="003B6934" w:rsidRDefault="003B6934">
      <w:r>
        <w:continuationSeparator/>
      </w:r>
    </w:p>
    <w:p w14:paraId="6269874B" w14:textId="77777777" w:rsidR="003B6934" w:rsidRDefault="003B6934"/>
  </w:footnote>
  <w:footnote w:type="continuationNotice" w:id="1">
    <w:p w14:paraId="6D1993A7" w14:textId="77777777" w:rsidR="003B6934" w:rsidRDefault="003B693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108" w:type="dxa"/>
      <w:tblLook w:val="01E0" w:firstRow="1" w:lastRow="1" w:firstColumn="1" w:lastColumn="1" w:noHBand="0" w:noVBand="0"/>
    </w:tblPr>
    <w:tblGrid>
      <w:gridCol w:w="567"/>
      <w:gridCol w:w="1418"/>
      <w:gridCol w:w="8788"/>
    </w:tblGrid>
    <w:tr w:rsidR="001D645A" w:rsidRPr="007428F9" w14:paraId="45DA30FB" w14:textId="77777777" w:rsidTr="00B21350">
      <w:tc>
        <w:tcPr>
          <w:tcW w:w="567" w:type="dxa"/>
          <w:tcBorders>
            <w:bottom w:val="single" w:sz="4" w:space="0" w:color="auto"/>
          </w:tcBorders>
        </w:tcPr>
        <w:p w14:paraId="36F7F24A" w14:textId="77777777" w:rsidR="001D645A" w:rsidRPr="007428F9" w:rsidRDefault="001D645A" w:rsidP="00577C40">
          <w:pPr>
            <w:widowControl w:val="0"/>
            <w:adjustRightInd w:val="0"/>
            <w:spacing w:after="0"/>
            <w:jc w:val="right"/>
            <w:textAlignment w:val="baseline"/>
            <w:rPr>
              <w:spacing w:val="-2"/>
            </w:rPr>
          </w:pPr>
        </w:p>
      </w:tc>
      <w:tc>
        <w:tcPr>
          <w:tcW w:w="10206" w:type="dxa"/>
          <w:gridSpan w:val="2"/>
          <w:tcBorders>
            <w:bottom w:val="single" w:sz="4" w:space="0" w:color="auto"/>
          </w:tcBorders>
          <w:vAlign w:val="bottom"/>
        </w:tcPr>
        <w:p w14:paraId="6116E19D" w14:textId="440F84D1" w:rsidR="001D645A" w:rsidRPr="007428F9" w:rsidRDefault="00D9019A" w:rsidP="00577C40">
          <w:pPr>
            <w:widowControl w:val="0"/>
            <w:adjustRightInd w:val="0"/>
            <w:spacing w:after="0"/>
            <w:jc w:val="right"/>
            <w:textAlignment w:val="baseline"/>
            <w:rPr>
              <w:spacing w:val="-2"/>
            </w:rPr>
          </w:pPr>
          <w:r>
            <w:rPr>
              <w:spacing w:val="-2"/>
            </w:rPr>
            <w:t>P</w:t>
          </w:r>
          <w:r w:rsidRPr="00D9019A">
            <w:rPr>
              <w:spacing w:val="-2"/>
            </w:rPr>
            <w:t xml:space="preserve">riemonių kelio dangos priežiūrai </w:t>
          </w:r>
          <w:r w:rsidR="001442C1">
            <w:rPr>
              <w:spacing w:val="-2"/>
            </w:rPr>
            <w:t>su pristatymu</w:t>
          </w:r>
          <w:r w:rsidR="00577C40">
            <w:rPr>
              <w:spacing w:val="-2"/>
            </w:rPr>
            <w:t xml:space="preserve"> užsakymai per CPO LT elektroninį katalogą</w:t>
          </w:r>
        </w:p>
      </w:tc>
    </w:tr>
    <w:tr w:rsidR="001D645A" w:rsidRPr="007428F9" w14:paraId="036AB4AF" w14:textId="77777777">
      <w:tc>
        <w:tcPr>
          <w:tcW w:w="1985" w:type="dxa"/>
          <w:gridSpan w:val="2"/>
          <w:tcBorders>
            <w:top w:val="single" w:sz="4" w:space="0" w:color="auto"/>
          </w:tcBorders>
        </w:tcPr>
        <w:p w14:paraId="5E95EB11" w14:textId="77777777" w:rsidR="001D645A" w:rsidRPr="007428F9" w:rsidRDefault="001D645A" w:rsidP="007F7751">
          <w:pPr>
            <w:widowControl w:val="0"/>
            <w:adjustRightInd w:val="0"/>
            <w:spacing w:after="0"/>
            <w:textAlignment w:val="baseline"/>
            <w:rPr>
              <w:spacing w:val="-2"/>
            </w:rPr>
          </w:pPr>
        </w:p>
      </w:tc>
      <w:tc>
        <w:tcPr>
          <w:tcW w:w="8788" w:type="dxa"/>
          <w:tcBorders>
            <w:top w:val="single" w:sz="4" w:space="0" w:color="auto"/>
          </w:tcBorders>
        </w:tcPr>
        <w:p w14:paraId="3867DBDE" w14:textId="77777777" w:rsidR="001D645A" w:rsidRPr="007428F9" w:rsidRDefault="00577C40" w:rsidP="00145714">
          <w:pPr>
            <w:widowControl w:val="0"/>
            <w:adjustRightInd w:val="0"/>
            <w:spacing w:after="0"/>
            <w:jc w:val="right"/>
            <w:textAlignment w:val="baseline"/>
            <w:rPr>
              <w:spacing w:val="-2"/>
            </w:rPr>
          </w:pPr>
          <w:r>
            <w:rPr>
              <w:spacing w:val="-2"/>
            </w:rPr>
            <w:t>C dalies 2 priedas. Pirkimo sutarties projektas</w:t>
          </w:r>
        </w:p>
      </w:tc>
    </w:tr>
  </w:tbl>
  <w:p w14:paraId="2FA259AB" w14:textId="77777777" w:rsidR="006C7717" w:rsidRDefault="006C7717" w:rsidP="001801C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10A8" w14:textId="77777777" w:rsidR="006C7717" w:rsidRDefault="006C771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108" w:type="dxa"/>
      <w:tblLook w:val="01E0" w:firstRow="1" w:lastRow="1" w:firstColumn="1" w:lastColumn="1" w:noHBand="0" w:noVBand="0"/>
    </w:tblPr>
    <w:tblGrid>
      <w:gridCol w:w="1843"/>
      <w:gridCol w:w="8789"/>
    </w:tblGrid>
    <w:tr w:rsidR="00961B88" w:rsidRPr="007428F9" w14:paraId="6FCE8E57" w14:textId="77777777">
      <w:tc>
        <w:tcPr>
          <w:tcW w:w="1843" w:type="dxa"/>
          <w:tcBorders>
            <w:bottom w:val="single" w:sz="4" w:space="0" w:color="auto"/>
          </w:tcBorders>
        </w:tcPr>
        <w:p w14:paraId="0F991CC6" w14:textId="77777777" w:rsidR="00961B88" w:rsidRPr="007428F9" w:rsidRDefault="00961B88" w:rsidP="00A7608E">
          <w:pPr>
            <w:widowControl w:val="0"/>
            <w:adjustRightInd w:val="0"/>
            <w:spacing w:after="0"/>
            <w:textAlignment w:val="baseline"/>
            <w:rPr>
              <w:spacing w:val="-2"/>
            </w:rPr>
          </w:pPr>
        </w:p>
      </w:tc>
      <w:tc>
        <w:tcPr>
          <w:tcW w:w="8789" w:type="dxa"/>
          <w:tcBorders>
            <w:bottom w:val="single" w:sz="4" w:space="0" w:color="auto"/>
          </w:tcBorders>
          <w:vAlign w:val="bottom"/>
        </w:tcPr>
        <w:p w14:paraId="7FF186D5" w14:textId="77777777" w:rsidR="00961B88" w:rsidRPr="007428F9" w:rsidRDefault="00961B88" w:rsidP="00121DCC">
          <w:pPr>
            <w:widowControl w:val="0"/>
            <w:adjustRightInd w:val="0"/>
            <w:spacing w:after="0"/>
            <w:textAlignment w:val="baseline"/>
            <w:rPr>
              <w:spacing w:val="-2"/>
            </w:rPr>
          </w:pPr>
        </w:p>
      </w:tc>
    </w:tr>
    <w:tr w:rsidR="00961B88" w:rsidRPr="007428F9" w14:paraId="7E93EEDA" w14:textId="77777777">
      <w:tc>
        <w:tcPr>
          <w:tcW w:w="1843" w:type="dxa"/>
          <w:tcBorders>
            <w:top w:val="single" w:sz="4" w:space="0" w:color="auto"/>
          </w:tcBorders>
        </w:tcPr>
        <w:p w14:paraId="62378E46" w14:textId="77777777" w:rsidR="00961B88" w:rsidRPr="007428F9" w:rsidRDefault="00961B88" w:rsidP="00A7608E">
          <w:pPr>
            <w:widowControl w:val="0"/>
            <w:adjustRightInd w:val="0"/>
            <w:spacing w:after="0"/>
            <w:textAlignment w:val="baseline"/>
            <w:rPr>
              <w:spacing w:val="-2"/>
            </w:rPr>
          </w:pPr>
        </w:p>
      </w:tc>
      <w:tc>
        <w:tcPr>
          <w:tcW w:w="8789" w:type="dxa"/>
          <w:tcBorders>
            <w:top w:val="single" w:sz="4" w:space="0" w:color="auto"/>
          </w:tcBorders>
        </w:tcPr>
        <w:p w14:paraId="0859F836" w14:textId="77777777" w:rsidR="00961B88" w:rsidRPr="007428F9" w:rsidRDefault="00961B88" w:rsidP="00A7608E">
          <w:pPr>
            <w:widowControl w:val="0"/>
            <w:adjustRightInd w:val="0"/>
            <w:spacing w:after="0"/>
            <w:jc w:val="right"/>
            <w:textAlignment w:val="baseline"/>
            <w:rPr>
              <w:spacing w:val="-2"/>
            </w:rPr>
          </w:pPr>
        </w:p>
      </w:tc>
    </w:tr>
  </w:tbl>
  <w:p w14:paraId="0C3F2D17" w14:textId="77777777" w:rsidR="006C7717" w:rsidRPr="00BC0991" w:rsidRDefault="006C7717" w:rsidP="00961B8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36F"/>
    <w:multiLevelType w:val="multilevel"/>
    <w:tmpl w:val="6C022040"/>
    <w:styleLink w:val="Style2"/>
    <w:lvl w:ilvl="0">
      <w:start w:val="1"/>
      <w:numFmt w:val="decimal"/>
      <w:lvlText w:val="%1."/>
      <w:lvlJc w:val="left"/>
      <w:pPr>
        <w:ind w:left="72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2242A0"/>
    <w:multiLevelType w:val="multilevel"/>
    <w:tmpl w:val="87AE80EE"/>
    <w:lvl w:ilvl="0">
      <w:start w:val="6"/>
      <w:numFmt w:val="decimal"/>
      <w:lvlText w:val="%1."/>
      <w:lvlJc w:val="left"/>
      <w:pPr>
        <w:ind w:left="360" w:hanging="360"/>
      </w:pPr>
      <w:rPr>
        <w:rFonts w:hint="default"/>
      </w:rPr>
    </w:lvl>
    <w:lvl w:ilvl="1">
      <w:start w:val="1"/>
      <w:numFmt w:val="decimal"/>
      <w:pStyle w:val="Antrat2"/>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 w15:restartNumberingAfterBreak="0">
    <w:nsid w:val="046E2342"/>
    <w:multiLevelType w:val="multilevel"/>
    <w:tmpl w:val="B71661D4"/>
    <w:lvl w:ilvl="0">
      <w:start w:val="1"/>
      <w:numFmt w:val="decimal"/>
      <w:lvlText w:val="%1."/>
      <w:lvlJc w:val="left"/>
      <w:pPr>
        <w:ind w:left="7874" w:hanging="360"/>
      </w:pPr>
      <w:rPr>
        <w:rFonts w:hint="default"/>
        <w:b/>
      </w:rPr>
    </w:lvl>
    <w:lvl w:ilvl="1">
      <w:start w:val="1"/>
      <w:numFmt w:val="decimal"/>
      <w:lvlText w:val="%1.%2."/>
      <w:lvlJc w:val="left"/>
      <w:pPr>
        <w:ind w:left="716" w:hanging="432"/>
      </w:pPr>
      <w:rPr>
        <w:b w:val="0"/>
        <w:i w:val="0"/>
        <w:color w:val="auto"/>
      </w:rPr>
    </w:lvl>
    <w:lvl w:ilvl="2">
      <w:start w:val="1"/>
      <w:numFmt w:val="decimal"/>
      <w:lvlText w:val="%1.%2.%3."/>
      <w:lvlJc w:val="left"/>
      <w:pPr>
        <w:ind w:left="1071"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4F51D8"/>
    <w:multiLevelType w:val="multilevel"/>
    <w:tmpl w:val="29D63B34"/>
    <w:lvl w:ilvl="0">
      <w:start w:val="9"/>
      <w:numFmt w:val="decimal"/>
      <w:lvlText w:val="%1"/>
      <w:lvlJc w:val="left"/>
      <w:pPr>
        <w:ind w:left="450" w:hanging="450"/>
      </w:pPr>
      <w:rPr>
        <w:rFonts w:hint="default"/>
      </w:rPr>
    </w:lvl>
    <w:lvl w:ilvl="1">
      <w:start w:val="10"/>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4D638D8"/>
    <w:multiLevelType w:val="multilevel"/>
    <w:tmpl w:val="1EFE3FCC"/>
    <w:lvl w:ilvl="0">
      <w:start w:val="6"/>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5" w15:restartNumberingAfterBreak="0">
    <w:nsid w:val="4FC1740B"/>
    <w:multiLevelType w:val="multilevel"/>
    <w:tmpl w:val="BA9A3A8C"/>
    <w:lvl w:ilvl="0">
      <w:start w:val="3"/>
      <w:numFmt w:val="decimal"/>
      <w:lvlText w:val="%1."/>
      <w:lvlJc w:val="left"/>
      <w:pPr>
        <w:ind w:left="540" w:hanging="540"/>
      </w:pPr>
      <w:rPr>
        <w:rFonts w:hint="default"/>
      </w:rPr>
    </w:lvl>
    <w:lvl w:ilvl="1">
      <w:start w:val="3"/>
      <w:numFmt w:val="decimal"/>
      <w:lvlText w:val="%1.%2."/>
      <w:lvlJc w:val="left"/>
      <w:pPr>
        <w:ind w:left="600" w:hanging="540"/>
      </w:pPr>
      <w:rPr>
        <w:rFonts w:hint="default"/>
      </w:rPr>
    </w:lvl>
    <w:lvl w:ilvl="2">
      <w:start w:val="2"/>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6" w15:restartNumberingAfterBreak="0">
    <w:nsid w:val="60AB4DF3"/>
    <w:multiLevelType w:val="multilevel"/>
    <w:tmpl w:val="5BAE9480"/>
    <w:lvl w:ilvl="0">
      <w:start w:val="1"/>
      <w:numFmt w:val="decimal"/>
      <w:pStyle w:val="Antrat1"/>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strike w:val="0"/>
        <w:dstrike w:val="0"/>
        <w:sz w:val="16"/>
        <w:vertAlign w:val="baseline"/>
      </w:rPr>
    </w:lvl>
    <w:lvl w:ilvl="2">
      <w:start w:val="1"/>
      <w:numFmt w:val="decimal"/>
      <w:lvlText w:val="%1.%2.%3."/>
      <w:lvlJc w:val="left"/>
      <w:pPr>
        <w:tabs>
          <w:tab w:val="num" w:pos="756"/>
        </w:tabs>
        <w:ind w:left="18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16cid:durableId="1389646977">
    <w:abstractNumId w:val="6"/>
  </w:num>
  <w:num w:numId="2" w16cid:durableId="726412623">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53659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74427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68612064">
    <w:abstractNumId w:val="0"/>
  </w:num>
  <w:num w:numId="6" w16cid:durableId="711419178">
    <w:abstractNumId w:val="5"/>
  </w:num>
  <w:num w:numId="7" w16cid:durableId="1094058967">
    <w:abstractNumId w:val="6"/>
  </w:num>
  <w:num w:numId="8" w16cid:durableId="285934813">
    <w:abstractNumId w:val="4"/>
  </w:num>
  <w:num w:numId="9" w16cid:durableId="1116409783">
    <w:abstractNumId w:val="1"/>
  </w:num>
  <w:num w:numId="10" w16cid:durableId="1025324716">
    <w:abstractNumId w:val="2"/>
  </w:num>
  <w:num w:numId="11" w16cid:durableId="391850710">
    <w:abstractNumId w:val="5"/>
  </w:num>
  <w:num w:numId="12" w16cid:durableId="1824274927">
    <w:abstractNumId w:val="5"/>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539577">
    <w:abstractNumId w:val="6"/>
    <w:lvlOverride w:ilvl="0">
      <w:startOverride w:val="3"/>
    </w:lvlOverride>
    <w:lvlOverride w:ilvl="1">
      <w:startOverride w:val="22"/>
    </w:lvlOverride>
  </w:num>
  <w:num w:numId="14" w16cid:durableId="254872043">
    <w:abstractNumId w:val="5"/>
  </w:num>
  <w:num w:numId="15" w16cid:durableId="1418988651">
    <w:abstractNumId w:val="5"/>
  </w:num>
  <w:num w:numId="16" w16cid:durableId="1146625960">
    <w:abstractNumId w:val="5"/>
  </w:num>
  <w:num w:numId="17" w16cid:durableId="1247347873">
    <w:abstractNumId w:val="5"/>
  </w:num>
  <w:num w:numId="18" w16cid:durableId="1747069110">
    <w:abstractNumId w:val="5"/>
  </w:num>
  <w:num w:numId="19" w16cid:durableId="2144929347">
    <w:abstractNumId w:val="5"/>
  </w:num>
  <w:num w:numId="20" w16cid:durableId="871259246">
    <w:abstractNumId w:val="5"/>
  </w:num>
  <w:num w:numId="21" w16cid:durableId="913706720">
    <w:abstractNumId w:val="5"/>
  </w:num>
  <w:num w:numId="22" w16cid:durableId="1741559454">
    <w:abstractNumId w:val="5"/>
  </w:num>
  <w:num w:numId="23" w16cid:durableId="1791321687">
    <w:abstractNumId w:val="5"/>
  </w:num>
  <w:num w:numId="24" w16cid:durableId="715619353">
    <w:abstractNumId w:val="5"/>
  </w:num>
  <w:num w:numId="25" w16cid:durableId="988480444">
    <w:abstractNumId w:val="1"/>
  </w:num>
  <w:num w:numId="26" w16cid:durableId="2026973645">
    <w:abstractNumId w:val="1"/>
  </w:num>
  <w:num w:numId="27" w16cid:durableId="1529832970">
    <w:abstractNumId w:val="3"/>
  </w:num>
  <w:num w:numId="28" w16cid:durableId="234708388">
    <w:abstractNumId w:val="1"/>
  </w:num>
  <w:num w:numId="29" w16cid:durableId="22951026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A53"/>
    <w:rsid w:val="00000B82"/>
    <w:rsid w:val="00000CDE"/>
    <w:rsid w:val="000010D4"/>
    <w:rsid w:val="000036FD"/>
    <w:rsid w:val="0000635D"/>
    <w:rsid w:val="00013F9B"/>
    <w:rsid w:val="00014DBC"/>
    <w:rsid w:val="00020270"/>
    <w:rsid w:val="0002147C"/>
    <w:rsid w:val="00021A58"/>
    <w:rsid w:val="00025F80"/>
    <w:rsid w:val="00026C5B"/>
    <w:rsid w:val="00035EC8"/>
    <w:rsid w:val="00040983"/>
    <w:rsid w:val="0004262A"/>
    <w:rsid w:val="000432C4"/>
    <w:rsid w:val="000433A9"/>
    <w:rsid w:val="00045BB0"/>
    <w:rsid w:val="0004680F"/>
    <w:rsid w:val="000478D2"/>
    <w:rsid w:val="00047B17"/>
    <w:rsid w:val="00050759"/>
    <w:rsid w:val="000507EA"/>
    <w:rsid w:val="000523AB"/>
    <w:rsid w:val="00052733"/>
    <w:rsid w:val="00053920"/>
    <w:rsid w:val="00053C05"/>
    <w:rsid w:val="00061305"/>
    <w:rsid w:val="000631FD"/>
    <w:rsid w:val="00067539"/>
    <w:rsid w:val="0007050D"/>
    <w:rsid w:val="00070AE5"/>
    <w:rsid w:val="000738E2"/>
    <w:rsid w:val="00074706"/>
    <w:rsid w:val="00075B95"/>
    <w:rsid w:val="000779CB"/>
    <w:rsid w:val="000816F2"/>
    <w:rsid w:val="00081FEB"/>
    <w:rsid w:val="00085411"/>
    <w:rsid w:val="000867B1"/>
    <w:rsid w:val="00091091"/>
    <w:rsid w:val="0009179E"/>
    <w:rsid w:val="00091813"/>
    <w:rsid w:val="00093E82"/>
    <w:rsid w:val="000944C6"/>
    <w:rsid w:val="00095AB4"/>
    <w:rsid w:val="00095CD7"/>
    <w:rsid w:val="000976FF"/>
    <w:rsid w:val="00097F2D"/>
    <w:rsid w:val="000A031C"/>
    <w:rsid w:val="000A152A"/>
    <w:rsid w:val="000A1BE7"/>
    <w:rsid w:val="000A24B5"/>
    <w:rsid w:val="000A5756"/>
    <w:rsid w:val="000A726C"/>
    <w:rsid w:val="000B1C13"/>
    <w:rsid w:val="000B2368"/>
    <w:rsid w:val="000B35DF"/>
    <w:rsid w:val="000B47CE"/>
    <w:rsid w:val="000B5D91"/>
    <w:rsid w:val="000C0948"/>
    <w:rsid w:val="000C4BE5"/>
    <w:rsid w:val="000C5353"/>
    <w:rsid w:val="000C5F72"/>
    <w:rsid w:val="000C7610"/>
    <w:rsid w:val="000D0097"/>
    <w:rsid w:val="000D0B09"/>
    <w:rsid w:val="000D1BE4"/>
    <w:rsid w:val="000D3246"/>
    <w:rsid w:val="000D3343"/>
    <w:rsid w:val="000D3DCB"/>
    <w:rsid w:val="000D4A4F"/>
    <w:rsid w:val="000D5A02"/>
    <w:rsid w:val="000D7431"/>
    <w:rsid w:val="000D7921"/>
    <w:rsid w:val="000D7B4A"/>
    <w:rsid w:val="000E0EA8"/>
    <w:rsid w:val="000E3D22"/>
    <w:rsid w:val="000E4AF0"/>
    <w:rsid w:val="000E5C6C"/>
    <w:rsid w:val="000E6D46"/>
    <w:rsid w:val="000E723A"/>
    <w:rsid w:val="000E73DE"/>
    <w:rsid w:val="000F22EB"/>
    <w:rsid w:val="000F2B24"/>
    <w:rsid w:val="000F3FA8"/>
    <w:rsid w:val="000F4062"/>
    <w:rsid w:val="000F5275"/>
    <w:rsid w:val="000F5380"/>
    <w:rsid w:val="000F6BCE"/>
    <w:rsid w:val="000F7AAF"/>
    <w:rsid w:val="00100F5F"/>
    <w:rsid w:val="001010EB"/>
    <w:rsid w:val="00102056"/>
    <w:rsid w:val="00102A52"/>
    <w:rsid w:val="00103FD1"/>
    <w:rsid w:val="001044D0"/>
    <w:rsid w:val="00104972"/>
    <w:rsid w:val="00104B9D"/>
    <w:rsid w:val="00105D28"/>
    <w:rsid w:val="00106907"/>
    <w:rsid w:val="00106D98"/>
    <w:rsid w:val="00107B41"/>
    <w:rsid w:val="00111614"/>
    <w:rsid w:val="00121CC4"/>
    <w:rsid w:val="00121DCC"/>
    <w:rsid w:val="00122792"/>
    <w:rsid w:val="00123EE8"/>
    <w:rsid w:val="0012475E"/>
    <w:rsid w:val="00124D43"/>
    <w:rsid w:val="00126E3F"/>
    <w:rsid w:val="00130406"/>
    <w:rsid w:val="0013120B"/>
    <w:rsid w:val="00132C2B"/>
    <w:rsid w:val="00132F57"/>
    <w:rsid w:val="001343DA"/>
    <w:rsid w:val="001365A9"/>
    <w:rsid w:val="00137218"/>
    <w:rsid w:val="00137554"/>
    <w:rsid w:val="001407AD"/>
    <w:rsid w:val="00140EFA"/>
    <w:rsid w:val="00141247"/>
    <w:rsid w:val="001418C3"/>
    <w:rsid w:val="00141A3A"/>
    <w:rsid w:val="00141EC6"/>
    <w:rsid w:val="001424E0"/>
    <w:rsid w:val="001442C1"/>
    <w:rsid w:val="00145714"/>
    <w:rsid w:val="001462E6"/>
    <w:rsid w:val="001464CB"/>
    <w:rsid w:val="001467BF"/>
    <w:rsid w:val="001546CE"/>
    <w:rsid w:val="001577D9"/>
    <w:rsid w:val="00161299"/>
    <w:rsid w:val="0016134A"/>
    <w:rsid w:val="00161777"/>
    <w:rsid w:val="00161BE7"/>
    <w:rsid w:val="00163C7B"/>
    <w:rsid w:val="00164E7E"/>
    <w:rsid w:val="00165482"/>
    <w:rsid w:val="0016738E"/>
    <w:rsid w:val="00167921"/>
    <w:rsid w:val="00170303"/>
    <w:rsid w:val="00172028"/>
    <w:rsid w:val="001727E6"/>
    <w:rsid w:val="00174DA5"/>
    <w:rsid w:val="00177D66"/>
    <w:rsid w:val="001801CB"/>
    <w:rsid w:val="001813A9"/>
    <w:rsid w:val="001834A6"/>
    <w:rsid w:val="001834B8"/>
    <w:rsid w:val="00184295"/>
    <w:rsid w:val="00184CCB"/>
    <w:rsid w:val="0018535F"/>
    <w:rsid w:val="001853E9"/>
    <w:rsid w:val="001862A1"/>
    <w:rsid w:val="001864DA"/>
    <w:rsid w:val="0018670F"/>
    <w:rsid w:val="00186BFD"/>
    <w:rsid w:val="00186EC3"/>
    <w:rsid w:val="00187C51"/>
    <w:rsid w:val="001916C9"/>
    <w:rsid w:val="0019387C"/>
    <w:rsid w:val="0019437E"/>
    <w:rsid w:val="00194CC3"/>
    <w:rsid w:val="00194D75"/>
    <w:rsid w:val="00197612"/>
    <w:rsid w:val="001A0270"/>
    <w:rsid w:val="001A14D4"/>
    <w:rsid w:val="001A2352"/>
    <w:rsid w:val="001A2DBA"/>
    <w:rsid w:val="001A31E4"/>
    <w:rsid w:val="001A3A18"/>
    <w:rsid w:val="001A45F9"/>
    <w:rsid w:val="001A5121"/>
    <w:rsid w:val="001A5310"/>
    <w:rsid w:val="001A6858"/>
    <w:rsid w:val="001A6D0D"/>
    <w:rsid w:val="001A6E84"/>
    <w:rsid w:val="001B336A"/>
    <w:rsid w:val="001B3652"/>
    <w:rsid w:val="001B47DA"/>
    <w:rsid w:val="001B58CE"/>
    <w:rsid w:val="001B5DC6"/>
    <w:rsid w:val="001C02F9"/>
    <w:rsid w:val="001C1832"/>
    <w:rsid w:val="001C1AFF"/>
    <w:rsid w:val="001C520F"/>
    <w:rsid w:val="001C53C1"/>
    <w:rsid w:val="001C7465"/>
    <w:rsid w:val="001D4F23"/>
    <w:rsid w:val="001D645A"/>
    <w:rsid w:val="001E0EC6"/>
    <w:rsid w:val="001E2852"/>
    <w:rsid w:val="001E467B"/>
    <w:rsid w:val="001E5B98"/>
    <w:rsid w:val="001F3CAC"/>
    <w:rsid w:val="001F5D8D"/>
    <w:rsid w:val="001F5DE5"/>
    <w:rsid w:val="001F60A5"/>
    <w:rsid w:val="00202493"/>
    <w:rsid w:val="00202AFF"/>
    <w:rsid w:val="0020338E"/>
    <w:rsid w:val="002033F5"/>
    <w:rsid w:val="00204086"/>
    <w:rsid w:val="00205BBC"/>
    <w:rsid w:val="00207096"/>
    <w:rsid w:val="0021032A"/>
    <w:rsid w:val="0021072D"/>
    <w:rsid w:val="00210E8E"/>
    <w:rsid w:val="00212824"/>
    <w:rsid w:val="002137AC"/>
    <w:rsid w:val="00213C27"/>
    <w:rsid w:val="002140C7"/>
    <w:rsid w:val="00216A3E"/>
    <w:rsid w:val="00217AD3"/>
    <w:rsid w:val="0022012D"/>
    <w:rsid w:val="0022040E"/>
    <w:rsid w:val="00220725"/>
    <w:rsid w:val="0022232D"/>
    <w:rsid w:val="00223770"/>
    <w:rsid w:val="00225830"/>
    <w:rsid w:val="00225F77"/>
    <w:rsid w:val="00233279"/>
    <w:rsid w:val="00233B42"/>
    <w:rsid w:val="00236D88"/>
    <w:rsid w:val="00237E66"/>
    <w:rsid w:val="002408CE"/>
    <w:rsid w:val="00240A1D"/>
    <w:rsid w:val="0024133B"/>
    <w:rsid w:val="00241EE4"/>
    <w:rsid w:val="002426E0"/>
    <w:rsid w:val="00242970"/>
    <w:rsid w:val="00242D6F"/>
    <w:rsid w:val="00244C16"/>
    <w:rsid w:val="00245B9A"/>
    <w:rsid w:val="00246A2C"/>
    <w:rsid w:val="00247B0F"/>
    <w:rsid w:val="00250C1B"/>
    <w:rsid w:val="002516F2"/>
    <w:rsid w:val="00251DFD"/>
    <w:rsid w:val="00251F9F"/>
    <w:rsid w:val="0025235E"/>
    <w:rsid w:val="00253E9A"/>
    <w:rsid w:val="00255280"/>
    <w:rsid w:val="00256D06"/>
    <w:rsid w:val="002609A3"/>
    <w:rsid w:val="00263F22"/>
    <w:rsid w:val="00264090"/>
    <w:rsid w:val="002647AD"/>
    <w:rsid w:val="0027122C"/>
    <w:rsid w:val="002722F2"/>
    <w:rsid w:val="0027294E"/>
    <w:rsid w:val="00273A7D"/>
    <w:rsid w:val="00274863"/>
    <w:rsid w:val="002757D5"/>
    <w:rsid w:val="00281D49"/>
    <w:rsid w:val="00281FA7"/>
    <w:rsid w:val="002823B7"/>
    <w:rsid w:val="00282701"/>
    <w:rsid w:val="0028276C"/>
    <w:rsid w:val="0028348E"/>
    <w:rsid w:val="00284631"/>
    <w:rsid w:val="002857F4"/>
    <w:rsid w:val="00286408"/>
    <w:rsid w:val="002876D5"/>
    <w:rsid w:val="00290682"/>
    <w:rsid w:val="0029103E"/>
    <w:rsid w:val="002912B3"/>
    <w:rsid w:val="00295A65"/>
    <w:rsid w:val="00297560"/>
    <w:rsid w:val="002A053B"/>
    <w:rsid w:val="002A2129"/>
    <w:rsid w:val="002A45F4"/>
    <w:rsid w:val="002A592E"/>
    <w:rsid w:val="002A6CEB"/>
    <w:rsid w:val="002B129E"/>
    <w:rsid w:val="002B1BBC"/>
    <w:rsid w:val="002B2151"/>
    <w:rsid w:val="002B2CDB"/>
    <w:rsid w:val="002B4896"/>
    <w:rsid w:val="002B494C"/>
    <w:rsid w:val="002B6131"/>
    <w:rsid w:val="002B6846"/>
    <w:rsid w:val="002B7B11"/>
    <w:rsid w:val="002C045F"/>
    <w:rsid w:val="002C147D"/>
    <w:rsid w:val="002C28F3"/>
    <w:rsid w:val="002C2CD1"/>
    <w:rsid w:val="002C4CB3"/>
    <w:rsid w:val="002C4FDD"/>
    <w:rsid w:val="002C582A"/>
    <w:rsid w:val="002C771A"/>
    <w:rsid w:val="002D0EF8"/>
    <w:rsid w:val="002D384A"/>
    <w:rsid w:val="002D444C"/>
    <w:rsid w:val="002D4627"/>
    <w:rsid w:val="002D473E"/>
    <w:rsid w:val="002D5445"/>
    <w:rsid w:val="002D7CBB"/>
    <w:rsid w:val="002E08D6"/>
    <w:rsid w:val="002E4E53"/>
    <w:rsid w:val="002E5138"/>
    <w:rsid w:val="002E5BC2"/>
    <w:rsid w:val="002E7EE0"/>
    <w:rsid w:val="002F1B99"/>
    <w:rsid w:val="002F3004"/>
    <w:rsid w:val="002F3910"/>
    <w:rsid w:val="002F4FF5"/>
    <w:rsid w:val="002F5F4D"/>
    <w:rsid w:val="002F784B"/>
    <w:rsid w:val="00301029"/>
    <w:rsid w:val="003022EA"/>
    <w:rsid w:val="00302D9A"/>
    <w:rsid w:val="00304C76"/>
    <w:rsid w:val="00305ABE"/>
    <w:rsid w:val="003069AF"/>
    <w:rsid w:val="003070A2"/>
    <w:rsid w:val="003113EA"/>
    <w:rsid w:val="003116F7"/>
    <w:rsid w:val="00313478"/>
    <w:rsid w:val="00313C63"/>
    <w:rsid w:val="003150CF"/>
    <w:rsid w:val="0031516C"/>
    <w:rsid w:val="00316E49"/>
    <w:rsid w:val="00316F1F"/>
    <w:rsid w:val="003246A0"/>
    <w:rsid w:val="003246E4"/>
    <w:rsid w:val="003252E9"/>
    <w:rsid w:val="003252F2"/>
    <w:rsid w:val="003253DA"/>
    <w:rsid w:val="00326805"/>
    <w:rsid w:val="003277DF"/>
    <w:rsid w:val="00330247"/>
    <w:rsid w:val="003302D8"/>
    <w:rsid w:val="00330F0B"/>
    <w:rsid w:val="003318AC"/>
    <w:rsid w:val="00333195"/>
    <w:rsid w:val="003374AB"/>
    <w:rsid w:val="00340EC1"/>
    <w:rsid w:val="003412EC"/>
    <w:rsid w:val="003469A9"/>
    <w:rsid w:val="00347524"/>
    <w:rsid w:val="003504D5"/>
    <w:rsid w:val="00352716"/>
    <w:rsid w:val="00353042"/>
    <w:rsid w:val="0035657C"/>
    <w:rsid w:val="003601A9"/>
    <w:rsid w:val="00362439"/>
    <w:rsid w:val="00362FAF"/>
    <w:rsid w:val="0036456D"/>
    <w:rsid w:val="00366145"/>
    <w:rsid w:val="00367452"/>
    <w:rsid w:val="003677B7"/>
    <w:rsid w:val="00367E09"/>
    <w:rsid w:val="00370028"/>
    <w:rsid w:val="003725C0"/>
    <w:rsid w:val="00374707"/>
    <w:rsid w:val="00375C63"/>
    <w:rsid w:val="003765A0"/>
    <w:rsid w:val="00377920"/>
    <w:rsid w:val="0038093D"/>
    <w:rsid w:val="00381FEF"/>
    <w:rsid w:val="00382348"/>
    <w:rsid w:val="0038237A"/>
    <w:rsid w:val="00382B50"/>
    <w:rsid w:val="00383895"/>
    <w:rsid w:val="00384F46"/>
    <w:rsid w:val="003857D0"/>
    <w:rsid w:val="00385BA2"/>
    <w:rsid w:val="0038706D"/>
    <w:rsid w:val="00390565"/>
    <w:rsid w:val="0039079C"/>
    <w:rsid w:val="00390B80"/>
    <w:rsid w:val="00392396"/>
    <w:rsid w:val="00395181"/>
    <w:rsid w:val="003957C3"/>
    <w:rsid w:val="00395906"/>
    <w:rsid w:val="00395A71"/>
    <w:rsid w:val="00395ED0"/>
    <w:rsid w:val="00397477"/>
    <w:rsid w:val="00397FC1"/>
    <w:rsid w:val="003A084E"/>
    <w:rsid w:val="003A08DE"/>
    <w:rsid w:val="003A0C30"/>
    <w:rsid w:val="003A21F5"/>
    <w:rsid w:val="003A3411"/>
    <w:rsid w:val="003A3F0D"/>
    <w:rsid w:val="003A695C"/>
    <w:rsid w:val="003A6FB6"/>
    <w:rsid w:val="003A7092"/>
    <w:rsid w:val="003B02F6"/>
    <w:rsid w:val="003B0AE6"/>
    <w:rsid w:val="003B18D3"/>
    <w:rsid w:val="003B490E"/>
    <w:rsid w:val="003B4F54"/>
    <w:rsid w:val="003B6934"/>
    <w:rsid w:val="003B739E"/>
    <w:rsid w:val="003C0371"/>
    <w:rsid w:val="003C0A16"/>
    <w:rsid w:val="003C2317"/>
    <w:rsid w:val="003C45D7"/>
    <w:rsid w:val="003C4C04"/>
    <w:rsid w:val="003C5F3E"/>
    <w:rsid w:val="003D0893"/>
    <w:rsid w:val="003D1383"/>
    <w:rsid w:val="003D1ADF"/>
    <w:rsid w:val="003D1FE3"/>
    <w:rsid w:val="003D4A68"/>
    <w:rsid w:val="003D577B"/>
    <w:rsid w:val="003D5B8E"/>
    <w:rsid w:val="003E019E"/>
    <w:rsid w:val="003E1AC4"/>
    <w:rsid w:val="003E39E9"/>
    <w:rsid w:val="003E5579"/>
    <w:rsid w:val="003E58B2"/>
    <w:rsid w:val="003E6AC9"/>
    <w:rsid w:val="003E7C50"/>
    <w:rsid w:val="003E7E1D"/>
    <w:rsid w:val="003E7E97"/>
    <w:rsid w:val="003F12E5"/>
    <w:rsid w:val="003F20D0"/>
    <w:rsid w:val="003F2826"/>
    <w:rsid w:val="003F2A0B"/>
    <w:rsid w:val="003F3347"/>
    <w:rsid w:val="003F369B"/>
    <w:rsid w:val="003F3C50"/>
    <w:rsid w:val="003F52C4"/>
    <w:rsid w:val="003F5970"/>
    <w:rsid w:val="003F6AC8"/>
    <w:rsid w:val="003F7B38"/>
    <w:rsid w:val="004005D1"/>
    <w:rsid w:val="004024A1"/>
    <w:rsid w:val="00402B36"/>
    <w:rsid w:val="00402F3C"/>
    <w:rsid w:val="004053B1"/>
    <w:rsid w:val="0040676D"/>
    <w:rsid w:val="0040788E"/>
    <w:rsid w:val="00410359"/>
    <w:rsid w:val="004113C1"/>
    <w:rsid w:val="00411766"/>
    <w:rsid w:val="004118D1"/>
    <w:rsid w:val="004124D4"/>
    <w:rsid w:val="00412A1E"/>
    <w:rsid w:val="00413EB1"/>
    <w:rsid w:val="00414CB0"/>
    <w:rsid w:val="00416459"/>
    <w:rsid w:val="00416ABC"/>
    <w:rsid w:val="0041730E"/>
    <w:rsid w:val="00417EC2"/>
    <w:rsid w:val="00420B90"/>
    <w:rsid w:val="00424E56"/>
    <w:rsid w:val="00432361"/>
    <w:rsid w:val="0043343F"/>
    <w:rsid w:val="004340EF"/>
    <w:rsid w:val="004342CE"/>
    <w:rsid w:val="004344A9"/>
    <w:rsid w:val="0043458B"/>
    <w:rsid w:val="00436CD7"/>
    <w:rsid w:val="0044255E"/>
    <w:rsid w:val="004434F8"/>
    <w:rsid w:val="00443690"/>
    <w:rsid w:val="00444790"/>
    <w:rsid w:val="00445DC4"/>
    <w:rsid w:val="004467C5"/>
    <w:rsid w:val="00450EBB"/>
    <w:rsid w:val="00453438"/>
    <w:rsid w:val="00453B5E"/>
    <w:rsid w:val="004540FC"/>
    <w:rsid w:val="00454436"/>
    <w:rsid w:val="0045482A"/>
    <w:rsid w:val="0045556C"/>
    <w:rsid w:val="00456796"/>
    <w:rsid w:val="004570AC"/>
    <w:rsid w:val="00460198"/>
    <w:rsid w:val="00460BBE"/>
    <w:rsid w:val="00464ED0"/>
    <w:rsid w:val="00465B0B"/>
    <w:rsid w:val="00466385"/>
    <w:rsid w:val="00466C12"/>
    <w:rsid w:val="004677F2"/>
    <w:rsid w:val="00467EFB"/>
    <w:rsid w:val="004711D9"/>
    <w:rsid w:val="00472992"/>
    <w:rsid w:val="00472E18"/>
    <w:rsid w:val="00473443"/>
    <w:rsid w:val="004742D2"/>
    <w:rsid w:val="00474C0D"/>
    <w:rsid w:val="00475AB9"/>
    <w:rsid w:val="00476443"/>
    <w:rsid w:val="00477031"/>
    <w:rsid w:val="00484537"/>
    <w:rsid w:val="00484931"/>
    <w:rsid w:val="004867B1"/>
    <w:rsid w:val="00487409"/>
    <w:rsid w:val="0049190F"/>
    <w:rsid w:val="00495075"/>
    <w:rsid w:val="004956D0"/>
    <w:rsid w:val="00496299"/>
    <w:rsid w:val="004A19DF"/>
    <w:rsid w:val="004A3C0F"/>
    <w:rsid w:val="004A4468"/>
    <w:rsid w:val="004A4854"/>
    <w:rsid w:val="004B1FC0"/>
    <w:rsid w:val="004B3079"/>
    <w:rsid w:val="004B35D4"/>
    <w:rsid w:val="004B46FA"/>
    <w:rsid w:val="004B634A"/>
    <w:rsid w:val="004B7554"/>
    <w:rsid w:val="004C06B3"/>
    <w:rsid w:val="004C0869"/>
    <w:rsid w:val="004C116C"/>
    <w:rsid w:val="004C1D59"/>
    <w:rsid w:val="004C4946"/>
    <w:rsid w:val="004C4C75"/>
    <w:rsid w:val="004C6051"/>
    <w:rsid w:val="004C658F"/>
    <w:rsid w:val="004C738F"/>
    <w:rsid w:val="004D073C"/>
    <w:rsid w:val="004D649D"/>
    <w:rsid w:val="004D6B78"/>
    <w:rsid w:val="004D6D35"/>
    <w:rsid w:val="004D7503"/>
    <w:rsid w:val="004E0060"/>
    <w:rsid w:val="004E0B48"/>
    <w:rsid w:val="004E18B8"/>
    <w:rsid w:val="004E1AA2"/>
    <w:rsid w:val="004E218E"/>
    <w:rsid w:val="004E340A"/>
    <w:rsid w:val="004E4CB5"/>
    <w:rsid w:val="004E581B"/>
    <w:rsid w:val="004E62FF"/>
    <w:rsid w:val="004E7054"/>
    <w:rsid w:val="004E710A"/>
    <w:rsid w:val="004F059A"/>
    <w:rsid w:val="004F1D35"/>
    <w:rsid w:val="004F37CF"/>
    <w:rsid w:val="004F54E5"/>
    <w:rsid w:val="005014F3"/>
    <w:rsid w:val="00505B36"/>
    <w:rsid w:val="00506EAA"/>
    <w:rsid w:val="0050701B"/>
    <w:rsid w:val="00515E99"/>
    <w:rsid w:val="00522F73"/>
    <w:rsid w:val="00523491"/>
    <w:rsid w:val="00524107"/>
    <w:rsid w:val="00524D64"/>
    <w:rsid w:val="00526B85"/>
    <w:rsid w:val="005270C1"/>
    <w:rsid w:val="00527579"/>
    <w:rsid w:val="0053221F"/>
    <w:rsid w:val="005353F1"/>
    <w:rsid w:val="00537C78"/>
    <w:rsid w:val="00540574"/>
    <w:rsid w:val="00540CCC"/>
    <w:rsid w:val="00540D66"/>
    <w:rsid w:val="005430AD"/>
    <w:rsid w:val="0054341E"/>
    <w:rsid w:val="00544CD0"/>
    <w:rsid w:val="005525E9"/>
    <w:rsid w:val="00552A89"/>
    <w:rsid w:val="00553798"/>
    <w:rsid w:val="00554B3E"/>
    <w:rsid w:val="00557A4C"/>
    <w:rsid w:val="00557E1A"/>
    <w:rsid w:val="00560C5E"/>
    <w:rsid w:val="00561E6B"/>
    <w:rsid w:val="005628ED"/>
    <w:rsid w:val="005637DF"/>
    <w:rsid w:val="0056398F"/>
    <w:rsid w:val="0056450F"/>
    <w:rsid w:val="00564AAF"/>
    <w:rsid w:val="005654CC"/>
    <w:rsid w:val="0056666C"/>
    <w:rsid w:val="0057140E"/>
    <w:rsid w:val="00574548"/>
    <w:rsid w:val="00574F0D"/>
    <w:rsid w:val="00575A41"/>
    <w:rsid w:val="00577C40"/>
    <w:rsid w:val="00577E15"/>
    <w:rsid w:val="00581422"/>
    <w:rsid w:val="005825FC"/>
    <w:rsid w:val="005842A3"/>
    <w:rsid w:val="00584F06"/>
    <w:rsid w:val="0058686E"/>
    <w:rsid w:val="00591464"/>
    <w:rsid w:val="00591767"/>
    <w:rsid w:val="00592B5D"/>
    <w:rsid w:val="0059673F"/>
    <w:rsid w:val="005973A8"/>
    <w:rsid w:val="00597FA7"/>
    <w:rsid w:val="005A28DD"/>
    <w:rsid w:val="005A65E6"/>
    <w:rsid w:val="005B3868"/>
    <w:rsid w:val="005C16D9"/>
    <w:rsid w:val="005C5FAC"/>
    <w:rsid w:val="005C603B"/>
    <w:rsid w:val="005C6D44"/>
    <w:rsid w:val="005C771F"/>
    <w:rsid w:val="005D0838"/>
    <w:rsid w:val="005D1130"/>
    <w:rsid w:val="005D38BB"/>
    <w:rsid w:val="005D4484"/>
    <w:rsid w:val="005D73B0"/>
    <w:rsid w:val="005E3737"/>
    <w:rsid w:val="005E3EAA"/>
    <w:rsid w:val="005E54E2"/>
    <w:rsid w:val="005F19EC"/>
    <w:rsid w:val="005F2388"/>
    <w:rsid w:val="005F4795"/>
    <w:rsid w:val="005F6267"/>
    <w:rsid w:val="006005D3"/>
    <w:rsid w:val="00600CBF"/>
    <w:rsid w:val="006048DE"/>
    <w:rsid w:val="00610A77"/>
    <w:rsid w:val="006126EA"/>
    <w:rsid w:val="006131EF"/>
    <w:rsid w:val="006133E2"/>
    <w:rsid w:val="0061413F"/>
    <w:rsid w:val="0061657D"/>
    <w:rsid w:val="00617B1B"/>
    <w:rsid w:val="00617F4C"/>
    <w:rsid w:val="00622C8A"/>
    <w:rsid w:val="00622F1C"/>
    <w:rsid w:val="00625FB2"/>
    <w:rsid w:val="00626077"/>
    <w:rsid w:val="00633B7C"/>
    <w:rsid w:val="00641A61"/>
    <w:rsid w:val="00641A76"/>
    <w:rsid w:val="006420C6"/>
    <w:rsid w:val="00643358"/>
    <w:rsid w:val="0064348B"/>
    <w:rsid w:val="00643C4D"/>
    <w:rsid w:val="00643FB6"/>
    <w:rsid w:val="00645FCB"/>
    <w:rsid w:val="00647137"/>
    <w:rsid w:val="00647368"/>
    <w:rsid w:val="00650F72"/>
    <w:rsid w:val="00651D28"/>
    <w:rsid w:val="006556E7"/>
    <w:rsid w:val="0065779E"/>
    <w:rsid w:val="00661559"/>
    <w:rsid w:val="006625CB"/>
    <w:rsid w:val="0066332D"/>
    <w:rsid w:val="00664742"/>
    <w:rsid w:val="00666CA1"/>
    <w:rsid w:val="0066743F"/>
    <w:rsid w:val="006675B7"/>
    <w:rsid w:val="00667A91"/>
    <w:rsid w:val="00667FD5"/>
    <w:rsid w:val="006729E8"/>
    <w:rsid w:val="006746F0"/>
    <w:rsid w:val="00674D60"/>
    <w:rsid w:val="006766C3"/>
    <w:rsid w:val="006771BE"/>
    <w:rsid w:val="0067727C"/>
    <w:rsid w:val="006831A7"/>
    <w:rsid w:val="00683A86"/>
    <w:rsid w:val="006840EF"/>
    <w:rsid w:val="00684B6A"/>
    <w:rsid w:val="0069097E"/>
    <w:rsid w:val="00691E2A"/>
    <w:rsid w:val="00691FF9"/>
    <w:rsid w:val="006920C3"/>
    <w:rsid w:val="00692D26"/>
    <w:rsid w:val="00693B86"/>
    <w:rsid w:val="0069430D"/>
    <w:rsid w:val="00696118"/>
    <w:rsid w:val="00697C70"/>
    <w:rsid w:val="006A046C"/>
    <w:rsid w:val="006A0B74"/>
    <w:rsid w:val="006A4280"/>
    <w:rsid w:val="006A4E06"/>
    <w:rsid w:val="006A5342"/>
    <w:rsid w:val="006A5C4C"/>
    <w:rsid w:val="006A6A23"/>
    <w:rsid w:val="006A75BD"/>
    <w:rsid w:val="006B06C6"/>
    <w:rsid w:val="006B09BB"/>
    <w:rsid w:val="006B0AAE"/>
    <w:rsid w:val="006B0ACE"/>
    <w:rsid w:val="006B246A"/>
    <w:rsid w:val="006B278A"/>
    <w:rsid w:val="006B3988"/>
    <w:rsid w:val="006B42DD"/>
    <w:rsid w:val="006B4E28"/>
    <w:rsid w:val="006B7190"/>
    <w:rsid w:val="006C0493"/>
    <w:rsid w:val="006C16A4"/>
    <w:rsid w:val="006C7717"/>
    <w:rsid w:val="006D0B33"/>
    <w:rsid w:val="006D5101"/>
    <w:rsid w:val="006E1BE9"/>
    <w:rsid w:val="006E2E20"/>
    <w:rsid w:val="006E74C6"/>
    <w:rsid w:val="006E7812"/>
    <w:rsid w:val="006E78F5"/>
    <w:rsid w:val="006F0F47"/>
    <w:rsid w:val="006F0F53"/>
    <w:rsid w:val="006F3585"/>
    <w:rsid w:val="006F4DAD"/>
    <w:rsid w:val="006F65E2"/>
    <w:rsid w:val="007000AD"/>
    <w:rsid w:val="00704DCF"/>
    <w:rsid w:val="0070589D"/>
    <w:rsid w:val="00707470"/>
    <w:rsid w:val="007074BD"/>
    <w:rsid w:val="00710344"/>
    <w:rsid w:val="007104DA"/>
    <w:rsid w:val="0071203B"/>
    <w:rsid w:val="00712092"/>
    <w:rsid w:val="007138C0"/>
    <w:rsid w:val="00716AEF"/>
    <w:rsid w:val="00717A55"/>
    <w:rsid w:val="007212D4"/>
    <w:rsid w:val="0072213F"/>
    <w:rsid w:val="00722F50"/>
    <w:rsid w:val="00723B4A"/>
    <w:rsid w:val="00725FD5"/>
    <w:rsid w:val="0072782A"/>
    <w:rsid w:val="007313CD"/>
    <w:rsid w:val="00731D84"/>
    <w:rsid w:val="00732078"/>
    <w:rsid w:val="00732661"/>
    <w:rsid w:val="007337FC"/>
    <w:rsid w:val="0073566B"/>
    <w:rsid w:val="00736136"/>
    <w:rsid w:val="007375F3"/>
    <w:rsid w:val="00741A54"/>
    <w:rsid w:val="00745115"/>
    <w:rsid w:val="00745C49"/>
    <w:rsid w:val="00746148"/>
    <w:rsid w:val="00746211"/>
    <w:rsid w:val="007473F7"/>
    <w:rsid w:val="00747BAE"/>
    <w:rsid w:val="0075093F"/>
    <w:rsid w:val="007529AE"/>
    <w:rsid w:val="007568CF"/>
    <w:rsid w:val="00760342"/>
    <w:rsid w:val="0076101F"/>
    <w:rsid w:val="007611DB"/>
    <w:rsid w:val="0076297D"/>
    <w:rsid w:val="00763B61"/>
    <w:rsid w:val="00764FE5"/>
    <w:rsid w:val="00771A48"/>
    <w:rsid w:val="00773EA3"/>
    <w:rsid w:val="007749DC"/>
    <w:rsid w:val="00775FB2"/>
    <w:rsid w:val="007777FD"/>
    <w:rsid w:val="00777B1E"/>
    <w:rsid w:val="00777E51"/>
    <w:rsid w:val="0078107F"/>
    <w:rsid w:val="007824B8"/>
    <w:rsid w:val="007829D7"/>
    <w:rsid w:val="00782FB2"/>
    <w:rsid w:val="007847B3"/>
    <w:rsid w:val="00785346"/>
    <w:rsid w:val="007856A6"/>
    <w:rsid w:val="0078600A"/>
    <w:rsid w:val="00786513"/>
    <w:rsid w:val="00786A7A"/>
    <w:rsid w:val="00786C36"/>
    <w:rsid w:val="00787CA6"/>
    <w:rsid w:val="00790625"/>
    <w:rsid w:val="00793AE7"/>
    <w:rsid w:val="007940C3"/>
    <w:rsid w:val="0079482D"/>
    <w:rsid w:val="007A0B14"/>
    <w:rsid w:val="007A3534"/>
    <w:rsid w:val="007A565B"/>
    <w:rsid w:val="007A5FD0"/>
    <w:rsid w:val="007A6CD3"/>
    <w:rsid w:val="007B0342"/>
    <w:rsid w:val="007B1F66"/>
    <w:rsid w:val="007B286B"/>
    <w:rsid w:val="007B4608"/>
    <w:rsid w:val="007C0687"/>
    <w:rsid w:val="007C1C66"/>
    <w:rsid w:val="007C23E0"/>
    <w:rsid w:val="007C6011"/>
    <w:rsid w:val="007D1880"/>
    <w:rsid w:val="007D1E09"/>
    <w:rsid w:val="007D3CB0"/>
    <w:rsid w:val="007D5143"/>
    <w:rsid w:val="007D74CB"/>
    <w:rsid w:val="007D7B83"/>
    <w:rsid w:val="007D7E94"/>
    <w:rsid w:val="007E2B03"/>
    <w:rsid w:val="007E4BE6"/>
    <w:rsid w:val="007F0305"/>
    <w:rsid w:val="007F039C"/>
    <w:rsid w:val="007F1FD6"/>
    <w:rsid w:val="007F293E"/>
    <w:rsid w:val="007F3C5A"/>
    <w:rsid w:val="007F3D11"/>
    <w:rsid w:val="007F4A32"/>
    <w:rsid w:val="007F64DE"/>
    <w:rsid w:val="007F7751"/>
    <w:rsid w:val="007F7C7B"/>
    <w:rsid w:val="007F7EC8"/>
    <w:rsid w:val="00803B03"/>
    <w:rsid w:val="00804CF8"/>
    <w:rsid w:val="00807A39"/>
    <w:rsid w:val="008103E2"/>
    <w:rsid w:val="00812313"/>
    <w:rsid w:val="0081288E"/>
    <w:rsid w:val="00812D60"/>
    <w:rsid w:val="008133B3"/>
    <w:rsid w:val="00814828"/>
    <w:rsid w:val="0081797B"/>
    <w:rsid w:val="00820D1C"/>
    <w:rsid w:val="00822217"/>
    <w:rsid w:val="008224C6"/>
    <w:rsid w:val="008227A9"/>
    <w:rsid w:val="008256DB"/>
    <w:rsid w:val="00825852"/>
    <w:rsid w:val="0082750B"/>
    <w:rsid w:val="0083280C"/>
    <w:rsid w:val="00834428"/>
    <w:rsid w:val="00836851"/>
    <w:rsid w:val="008374E0"/>
    <w:rsid w:val="00837A53"/>
    <w:rsid w:val="00843FEC"/>
    <w:rsid w:val="0084545F"/>
    <w:rsid w:val="00846141"/>
    <w:rsid w:val="00851E11"/>
    <w:rsid w:val="00852121"/>
    <w:rsid w:val="00854468"/>
    <w:rsid w:val="00854DE4"/>
    <w:rsid w:val="00856326"/>
    <w:rsid w:val="0085724D"/>
    <w:rsid w:val="00857643"/>
    <w:rsid w:val="00865899"/>
    <w:rsid w:val="0086608A"/>
    <w:rsid w:val="00866EB8"/>
    <w:rsid w:val="00871CD1"/>
    <w:rsid w:val="00872496"/>
    <w:rsid w:val="008724A6"/>
    <w:rsid w:val="0087651A"/>
    <w:rsid w:val="00876D3F"/>
    <w:rsid w:val="008772BF"/>
    <w:rsid w:val="00880128"/>
    <w:rsid w:val="00881A12"/>
    <w:rsid w:val="00881C35"/>
    <w:rsid w:val="008826B2"/>
    <w:rsid w:val="0088464B"/>
    <w:rsid w:val="0088537D"/>
    <w:rsid w:val="008854F0"/>
    <w:rsid w:val="00885C4C"/>
    <w:rsid w:val="00886B54"/>
    <w:rsid w:val="00886D10"/>
    <w:rsid w:val="008926DA"/>
    <w:rsid w:val="008938EB"/>
    <w:rsid w:val="008957E3"/>
    <w:rsid w:val="008A00B6"/>
    <w:rsid w:val="008A0E21"/>
    <w:rsid w:val="008A26CA"/>
    <w:rsid w:val="008A3B44"/>
    <w:rsid w:val="008A4406"/>
    <w:rsid w:val="008A4CD0"/>
    <w:rsid w:val="008A5559"/>
    <w:rsid w:val="008A6CA3"/>
    <w:rsid w:val="008B0E3C"/>
    <w:rsid w:val="008B66E2"/>
    <w:rsid w:val="008B6DB9"/>
    <w:rsid w:val="008B78FB"/>
    <w:rsid w:val="008C08C7"/>
    <w:rsid w:val="008C19B3"/>
    <w:rsid w:val="008C20FD"/>
    <w:rsid w:val="008C6FD1"/>
    <w:rsid w:val="008C768C"/>
    <w:rsid w:val="008D0CCA"/>
    <w:rsid w:val="008D15E1"/>
    <w:rsid w:val="008D30C4"/>
    <w:rsid w:val="008D5CAA"/>
    <w:rsid w:val="008D6A98"/>
    <w:rsid w:val="008D77F8"/>
    <w:rsid w:val="008E4080"/>
    <w:rsid w:val="008E677B"/>
    <w:rsid w:val="008E7509"/>
    <w:rsid w:val="008F0388"/>
    <w:rsid w:val="008F0831"/>
    <w:rsid w:val="008F157A"/>
    <w:rsid w:val="008F1D15"/>
    <w:rsid w:val="008F2179"/>
    <w:rsid w:val="008F22C7"/>
    <w:rsid w:val="008F3FDE"/>
    <w:rsid w:val="008F4F31"/>
    <w:rsid w:val="008F6A52"/>
    <w:rsid w:val="009002D8"/>
    <w:rsid w:val="00900BB1"/>
    <w:rsid w:val="00904A8F"/>
    <w:rsid w:val="009069E0"/>
    <w:rsid w:val="00906B80"/>
    <w:rsid w:val="00912059"/>
    <w:rsid w:val="0091537F"/>
    <w:rsid w:val="00917269"/>
    <w:rsid w:val="00917B27"/>
    <w:rsid w:val="00917B75"/>
    <w:rsid w:val="009204AC"/>
    <w:rsid w:val="009209DB"/>
    <w:rsid w:val="00922867"/>
    <w:rsid w:val="009228CF"/>
    <w:rsid w:val="00923570"/>
    <w:rsid w:val="00926264"/>
    <w:rsid w:val="00926A2E"/>
    <w:rsid w:val="0093022E"/>
    <w:rsid w:val="00932309"/>
    <w:rsid w:val="00932AFE"/>
    <w:rsid w:val="00933426"/>
    <w:rsid w:val="00933666"/>
    <w:rsid w:val="0093617F"/>
    <w:rsid w:val="00937FDA"/>
    <w:rsid w:val="00941650"/>
    <w:rsid w:val="00943AF0"/>
    <w:rsid w:val="00943AF8"/>
    <w:rsid w:val="00944254"/>
    <w:rsid w:val="009467D8"/>
    <w:rsid w:val="009504E1"/>
    <w:rsid w:val="00953B00"/>
    <w:rsid w:val="009572A9"/>
    <w:rsid w:val="00957EF3"/>
    <w:rsid w:val="00961B88"/>
    <w:rsid w:val="00962379"/>
    <w:rsid w:val="0096622B"/>
    <w:rsid w:val="00966737"/>
    <w:rsid w:val="009679DD"/>
    <w:rsid w:val="00967AC7"/>
    <w:rsid w:val="00967C5B"/>
    <w:rsid w:val="009705A4"/>
    <w:rsid w:val="0097073F"/>
    <w:rsid w:val="00971A2F"/>
    <w:rsid w:val="00971ADB"/>
    <w:rsid w:val="00973BB0"/>
    <w:rsid w:val="00975BB4"/>
    <w:rsid w:val="0097687F"/>
    <w:rsid w:val="00976C8C"/>
    <w:rsid w:val="00977903"/>
    <w:rsid w:val="00977C9C"/>
    <w:rsid w:val="00981305"/>
    <w:rsid w:val="00981969"/>
    <w:rsid w:val="00982B85"/>
    <w:rsid w:val="0098565A"/>
    <w:rsid w:val="009859DE"/>
    <w:rsid w:val="00986AF1"/>
    <w:rsid w:val="00986CC9"/>
    <w:rsid w:val="00990263"/>
    <w:rsid w:val="00992ABA"/>
    <w:rsid w:val="00992CDA"/>
    <w:rsid w:val="009943CF"/>
    <w:rsid w:val="00994B5E"/>
    <w:rsid w:val="00995689"/>
    <w:rsid w:val="00995D79"/>
    <w:rsid w:val="00995FF9"/>
    <w:rsid w:val="00996CED"/>
    <w:rsid w:val="009A0605"/>
    <w:rsid w:val="009A1094"/>
    <w:rsid w:val="009A1AF6"/>
    <w:rsid w:val="009A1C41"/>
    <w:rsid w:val="009A25EF"/>
    <w:rsid w:val="009A4BE5"/>
    <w:rsid w:val="009A5FEC"/>
    <w:rsid w:val="009B070D"/>
    <w:rsid w:val="009B1679"/>
    <w:rsid w:val="009B2D98"/>
    <w:rsid w:val="009B3698"/>
    <w:rsid w:val="009B4F98"/>
    <w:rsid w:val="009B5680"/>
    <w:rsid w:val="009C03C6"/>
    <w:rsid w:val="009C1609"/>
    <w:rsid w:val="009C1B70"/>
    <w:rsid w:val="009C261A"/>
    <w:rsid w:val="009C3257"/>
    <w:rsid w:val="009C4057"/>
    <w:rsid w:val="009C46BA"/>
    <w:rsid w:val="009C6326"/>
    <w:rsid w:val="009D1445"/>
    <w:rsid w:val="009D2100"/>
    <w:rsid w:val="009D2683"/>
    <w:rsid w:val="009D41B8"/>
    <w:rsid w:val="009D41C2"/>
    <w:rsid w:val="009D73AB"/>
    <w:rsid w:val="009E2293"/>
    <w:rsid w:val="009E5714"/>
    <w:rsid w:val="009E7429"/>
    <w:rsid w:val="009E76DB"/>
    <w:rsid w:val="009F0EB1"/>
    <w:rsid w:val="009F17D4"/>
    <w:rsid w:val="009F4460"/>
    <w:rsid w:val="009F4836"/>
    <w:rsid w:val="009F63FA"/>
    <w:rsid w:val="009F736D"/>
    <w:rsid w:val="009F7F66"/>
    <w:rsid w:val="00A00E72"/>
    <w:rsid w:val="00A04B2C"/>
    <w:rsid w:val="00A0590D"/>
    <w:rsid w:val="00A0611F"/>
    <w:rsid w:val="00A06312"/>
    <w:rsid w:val="00A06FAE"/>
    <w:rsid w:val="00A10820"/>
    <w:rsid w:val="00A10953"/>
    <w:rsid w:val="00A11056"/>
    <w:rsid w:val="00A13B82"/>
    <w:rsid w:val="00A140F5"/>
    <w:rsid w:val="00A160C2"/>
    <w:rsid w:val="00A22312"/>
    <w:rsid w:val="00A22B27"/>
    <w:rsid w:val="00A23161"/>
    <w:rsid w:val="00A24785"/>
    <w:rsid w:val="00A312A6"/>
    <w:rsid w:val="00A313F3"/>
    <w:rsid w:val="00A31714"/>
    <w:rsid w:val="00A31A30"/>
    <w:rsid w:val="00A322DE"/>
    <w:rsid w:val="00A33161"/>
    <w:rsid w:val="00A334E4"/>
    <w:rsid w:val="00A35B57"/>
    <w:rsid w:val="00A369A3"/>
    <w:rsid w:val="00A41A37"/>
    <w:rsid w:val="00A42525"/>
    <w:rsid w:val="00A45FD0"/>
    <w:rsid w:val="00A5269F"/>
    <w:rsid w:val="00A55990"/>
    <w:rsid w:val="00A57819"/>
    <w:rsid w:val="00A62FCC"/>
    <w:rsid w:val="00A645DA"/>
    <w:rsid w:val="00A678DB"/>
    <w:rsid w:val="00A703FC"/>
    <w:rsid w:val="00A70592"/>
    <w:rsid w:val="00A71A2D"/>
    <w:rsid w:val="00A7608E"/>
    <w:rsid w:val="00A765DF"/>
    <w:rsid w:val="00A769A9"/>
    <w:rsid w:val="00A81F52"/>
    <w:rsid w:val="00A82A08"/>
    <w:rsid w:val="00A843EE"/>
    <w:rsid w:val="00A853F0"/>
    <w:rsid w:val="00A856ED"/>
    <w:rsid w:val="00A87AC8"/>
    <w:rsid w:val="00A91196"/>
    <w:rsid w:val="00A91322"/>
    <w:rsid w:val="00A91613"/>
    <w:rsid w:val="00A9243D"/>
    <w:rsid w:val="00A92F57"/>
    <w:rsid w:val="00A94CC5"/>
    <w:rsid w:val="00A95007"/>
    <w:rsid w:val="00A96B2E"/>
    <w:rsid w:val="00A973B4"/>
    <w:rsid w:val="00AA0DF5"/>
    <w:rsid w:val="00AA0ED2"/>
    <w:rsid w:val="00AB1613"/>
    <w:rsid w:val="00AB1D92"/>
    <w:rsid w:val="00AB374E"/>
    <w:rsid w:val="00AB395A"/>
    <w:rsid w:val="00AB4217"/>
    <w:rsid w:val="00AB46A5"/>
    <w:rsid w:val="00AB5133"/>
    <w:rsid w:val="00AB75AD"/>
    <w:rsid w:val="00AC0532"/>
    <w:rsid w:val="00AC290C"/>
    <w:rsid w:val="00AC5825"/>
    <w:rsid w:val="00AC7814"/>
    <w:rsid w:val="00AC79B8"/>
    <w:rsid w:val="00AD078A"/>
    <w:rsid w:val="00AD1FC0"/>
    <w:rsid w:val="00AD2397"/>
    <w:rsid w:val="00AD5010"/>
    <w:rsid w:val="00AD5B6A"/>
    <w:rsid w:val="00AD6C4C"/>
    <w:rsid w:val="00AE1240"/>
    <w:rsid w:val="00AE1B00"/>
    <w:rsid w:val="00AE33B0"/>
    <w:rsid w:val="00AE4DE8"/>
    <w:rsid w:val="00AE73E8"/>
    <w:rsid w:val="00AF01E1"/>
    <w:rsid w:val="00AF1235"/>
    <w:rsid w:val="00AF1B4A"/>
    <w:rsid w:val="00AF5CBF"/>
    <w:rsid w:val="00AF6AC5"/>
    <w:rsid w:val="00AF7949"/>
    <w:rsid w:val="00B01FAA"/>
    <w:rsid w:val="00B03DD6"/>
    <w:rsid w:val="00B04279"/>
    <w:rsid w:val="00B056BA"/>
    <w:rsid w:val="00B06BB8"/>
    <w:rsid w:val="00B07527"/>
    <w:rsid w:val="00B07FE4"/>
    <w:rsid w:val="00B162B4"/>
    <w:rsid w:val="00B20089"/>
    <w:rsid w:val="00B21350"/>
    <w:rsid w:val="00B22C41"/>
    <w:rsid w:val="00B277FF"/>
    <w:rsid w:val="00B27AE8"/>
    <w:rsid w:val="00B30B71"/>
    <w:rsid w:val="00B3124A"/>
    <w:rsid w:val="00B31FE6"/>
    <w:rsid w:val="00B3406E"/>
    <w:rsid w:val="00B352DB"/>
    <w:rsid w:val="00B37DDF"/>
    <w:rsid w:val="00B42186"/>
    <w:rsid w:val="00B4288E"/>
    <w:rsid w:val="00B522C5"/>
    <w:rsid w:val="00B54419"/>
    <w:rsid w:val="00B5552A"/>
    <w:rsid w:val="00B55813"/>
    <w:rsid w:val="00B602B3"/>
    <w:rsid w:val="00B60B5A"/>
    <w:rsid w:val="00B61350"/>
    <w:rsid w:val="00B64A0C"/>
    <w:rsid w:val="00B67737"/>
    <w:rsid w:val="00B704D1"/>
    <w:rsid w:val="00B706F4"/>
    <w:rsid w:val="00B740BE"/>
    <w:rsid w:val="00B750B4"/>
    <w:rsid w:val="00B76CE7"/>
    <w:rsid w:val="00B818D6"/>
    <w:rsid w:val="00B8639F"/>
    <w:rsid w:val="00B87902"/>
    <w:rsid w:val="00B87973"/>
    <w:rsid w:val="00B87FB1"/>
    <w:rsid w:val="00B90907"/>
    <w:rsid w:val="00B91589"/>
    <w:rsid w:val="00B9353B"/>
    <w:rsid w:val="00B94A3F"/>
    <w:rsid w:val="00BA17A4"/>
    <w:rsid w:val="00BA19CB"/>
    <w:rsid w:val="00BA2D90"/>
    <w:rsid w:val="00BB1195"/>
    <w:rsid w:val="00BB3DA9"/>
    <w:rsid w:val="00BC01E3"/>
    <w:rsid w:val="00BC0991"/>
    <w:rsid w:val="00BC0D64"/>
    <w:rsid w:val="00BC179C"/>
    <w:rsid w:val="00BC1AE0"/>
    <w:rsid w:val="00BC26ED"/>
    <w:rsid w:val="00BC2A3C"/>
    <w:rsid w:val="00BC4AD5"/>
    <w:rsid w:val="00BC549C"/>
    <w:rsid w:val="00BD000C"/>
    <w:rsid w:val="00BD047C"/>
    <w:rsid w:val="00BD20D1"/>
    <w:rsid w:val="00BD2DC0"/>
    <w:rsid w:val="00BD35C4"/>
    <w:rsid w:val="00BD527A"/>
    <w:rsid w:val="00BE3CC5"/>
    <w:rsid w:val="00BE4021"/>
    <w:rsid w:val="00BE4FC0"/>
    <w:rsid w:val="00BE5390"/>
    <w:rsid w:val="00BF09D2"/>
    <w:rsid w:val="00BF23FA"/>
    <w:rsid w:val="00BF3BAF"/>
    <w:rsid w:val="00BF4024"/>
    <w:rsid w:val="00BF5738"/>
    <w:rsid w:val="00BF6B93"/>
    <w:rsid w:val="00BF753F"/>
    <w:rsid w:val="00C00E33"/>
    <w:rsid w:val="00C00FCC"/>
    <w:rsid w:val="00C02C50"/>
    <w:rsid w:val="00C030EA"/>
    <w:rsid w:val="00C0313C"/>
    <w:rsid w:val="00C05765"/>
    <w:rsid w:val="00C070D1"/>
    <w:rsid w:val="00C07862"/>
    <w:rsid w:val="00C10C4A"/>
    <w:rsid w:val="00C11C4A"/>
    <w:rsid w:val="00C12168"/>
    <w:rsid w:val="00C125A7"/>
    <w:rsid w:val="00C13E0E"/>
    <w:rsid w:val="00C149FD"/>
    <w:rsid w:val="00C24320"/>
    <w:rsid w:val="00C24395"/>
    <w:rsid w:val="00C260BB"/>
    <w:rsid w:val="00C3278E"/>
    <w:rsid w:val="00C32D21"/>
    <w:rsid w:val="00C338CD"/>
    <w:rsid w:val="00C3583C"/>
    <w:rsid w:val="00C4139F"/>
    <w:rsid w:val="00C41F7E"/>
    <w:rsid w:val="00C45E71"/>
    <w:rsid w:val="00C54979"/>
    <w:rsid w:val="00C600C8"/>
    <w:rsid w:val="00C62239"/>
    <w:rsid w:val="00C632E7"/>
    <w:rsid w:val="00C63806"/>
    <w:rsid w:val="00C679F3"/>
    <w:rsid w:val="00C7221C"/>
    <w:rsid w:val="00C73A61"/>
    <w:rsid w:val="00C774DB"/>
    <w:rsid w:val="00C77757"/>
    <w:rsid w:val="00C81F31"/>
    <w:rsid w:val="00C82853"/>
    <w:rsid w:val="00C82E6E"/>
    <w:rsid w:val="00C830C2"/>
    <w:rsid w:val="00C8381A"/>
    <w:rsid w:val="00C83FFB"/>
    <w:rsid w:val="00C850C6"/>
    <w:rsid w:val="00C90344"/>
    <w:rsid w:val="00C90B03"/>
    <w:rsid w:val="00C93E76"/>
    <w:rsid w:val="00C95768"/>
    <w:rsid w:val="00C96498"/>
    <w:rsid w:val="00CA3D38"/>
    <w:rsid w:val="00CA418A"/>
    <w:rsid w:val="00CA7D2F"/>
    <w:rsid w:val="00CB0F55"/>
    <w:rsid w:val="00CB2DE5"/>
    <w:rsid w:val="00CB3B32"/>
    <w:rsid w:val="00CB436B"/>
    <w:rsid w:val="00CB6031"/>
    <w:rsid w:val="00CB748B"/>
    <w:rsid w:val="00CB799A"/>
    <w:rsid w:val="00CC04C0"/>
    <w:rsid w:val="00CC46B6"/>
    <w:rsid w:val="00CC4AA2"/>
    <w:rsid w:val="00CC62FC"/>
    <w:rsid w:val="00CC6F14"/>
    <w:rsid w:val="00CC7CDD"/>
    <w:rsid w:val="00CD03D3"/>
    <w:rsid w:val="00CD04B3"/>
    <w:rsid w:val="00CD0A4D"/>
    <w:rsid w:val="00CD48FC"/>
    <w:rsid w:val="00CD7CCC"/>
    <w:rsid w:val="00CD7EAE"/>
    <w:rsid w:val="00CE0E42"/>
    <w:rsid w:val="00CE1CE4"/>
    <w:rsid w:val="00CE2012"/>
    <w:rsid w:val="00CE2F60"/>
    <w:rsid w:val="00CE4019"/>
    <w:rsid w:val="00CE4FCF"/>
    <w:rsid w:val="00CE53C8"/>
    <w:rsid w:val="00CE6108"/>
    <w:rsid w:val="00CE79E7"/>
    <w:rsid w:val="00CF0F74"/>
    <w:rsid w:val="00CF2079"/>
    <w:rsid w:val="00CF25CA"/>
    <w:rsid w:val="00CF26C1"/>
    <w:rsid w:val="00CF28AB"/>
    <w:rsid w:val="00CF373F"/>
    <w:rsid w:val="00CF4957"/>
    <w:rsid w:val="00CF57B2"/>
    <w:rsid w:val="00CF7BC6"/>
    <w:rsid w:val="00D00BE5"/>
    <w:rsid w:val="00D01615"/>
    <w:rsid w:val="00D02AA7"/>
    <w:rsid w:val="00D037C8"/>
    <w:rsid w:val="00D03FFF"/>
    <w:rsid w:val="00D0446E"/>
    <w:rsid w:val="00D04504"/>
    <w:rsid w:val="00D045B8"/>
    <w:rsid w:val="00D045F4"/>
    <w:rsid w:val="00D05506"/>
    <w:rsid w:val="00D06AD1"/>
    <w:rsid w:val="00D06C30"/>
    <w:rsid w:val="00D07D8B"/>
    <w:rsid w:val="00D1286A"/>
    <w:rsid w:val="00D12873"/>
    <w:rsid w:val="00D13BFA"/>
    <w:rsid w:val="00D13D62"/>
    <w:rsid w:val="00D1427F"/>
    <w:rsid w:val="00D1595C"/>
    <w:rsid w:val="00D16BE9"/>
    <w:rsid w:val="00D20F44"/>
    <w:rsid w:val="00D225B6"/>
    <w:rsid w:val="00D27106"/>
    <w:rsid w:val="00D30936"/>
    <w:rsid w:val="00D30C78"/>
    <w:rsid w:val="00D31846"/>
    <w:rsid w:val="00D32E4B"/>
    <w:rsid w:val="00D3300E"/>
    <w:rsid w:val="00D408BA"/>
    <w:rsid w:val="00D43DA9"/>
    <w:rsid w:val="00D4665B"/>
    <w:rsid w:val="00D472A9"/>
    <w:rsid w:val="00D501A8"/>
    <w:rsid w:val="00D5058F"/>
    <w:rsid w:val="00D50D9E"/>
    <w:rsid w:val="00D5290A"/>
    <w:rsid w:val="00D554AA"/>
    <w:rsid w:val="00D56A7C"/>
    <w:rsid w:val="00D60D07"/>
    <w:rsid w:val="00D61AFE"/>
    <w:rsid w:val="00D637B4"/>
    <w:rsid w:val="00D63B45"/>
    <w:rsid w:val="00D65426"/>
    <w:rsid w:val="00D660A0"/>
    <w:rsid w:val="00D6721A"/>
    <w:rsid w:val="00D67C9A"/>
    <w:rsid w:val="00D70012"/>
    <w:rsid w:val="00D7107D"/>
    <w:rsid w:val="00D7188A"/>
    <w:rsid w:val="00D719EF"/>
    <w:rsid w:val="00D72E4C"/>
    <w:rsid w:val="00D73462"/>
    <w:rsid w:val="00D73D54"/>
    <w:rsid w:val="00D74348"/>
    <w:rsid w:val="00D74496"/>
    <w:rsid w:val="00D76860"/>
    <w:rsid w:val="00D807BA"/>
    <w:rsid w:val="00D80859"/>
    <w:rsid w:val="00D858A8"/>
    <w:rsid w:val="00D861CC"/>
    <w:rsid w:val="00D86375"/>
    <w:rsid w:val="00D86C70"/>
    <w:rsid w:val="00D86FAF"/>
    <w:rsid w:val="00D9019A"/>
    <w:rsid w:val="00D93A6F"/>
    <w:rsid w:val="00D949D1"/>
    <w:rsid w:val="00D95EB1"/>
    <w:rsid w:val="00D96A97"/>
    <w:rsid w:val="00D96F5A"/>
    <w:rsid w:val="00DA1A45"/>
    <w:rsid w:val="00DA2256"/>
    <w:rsid w:val="00DA2C42"/>
    <w:rsid w:val="00DA30A8"/>
    <w:rsid w:val="00DA32CE"/>
    <w:rsid w:val="00DA4AD6"/>
    <w:rsid w:val="00DA54AB"/>
    <w:rsid w:val="00DA552B"/>
    <w:rsid w:val="00DA5D1C"/>
    <w:rsid w:val="00DA7A42"/>
    <w:rsid w:val="00DB0434"/>
    <w:rsid w:val="00DB09FC"/>
    <w:rsid w:val="00DB09FE"/>
    <w:rsid w:val="00DB1098"/>
    <w:rsid w:val="00DB3715"/>
    <w:rsid w:val="00DB3730"/>
    <w:rsid w:val="00DB3C87"/>
    <w:rsid w:val="00DB7C9D"/>
    <w:rsid w:val="00DC0F7A"/>
    <w:rsid w:val="00DC11BF"/>
    <w:rsid w:val="00DC167E"/>
    <w:rsid w:val="00DC1ADC"/>
    <w:rsid w:val="00DC34AC"/>
    <w:rsid w:val="00DC434B"/>
    <w:rsid w:val="00DC44EC"/>
    <w:rsid w:val="00DC4F6F"/>
    <w:rsid w:val="00DD192B"/>
    <w:rsid w:val="00DD1CA4"/>
    <w:rsid w:val="00DD1ECB"/>
    <w:rsid w:val="00DD1EE7"/>
    <w:rsid w:val="00DD2311"/>
    <w:rsid w:val="00DD614D"/>
    <w:rsid w:val="00DD6AB1"/>
    <w:rsid w:val="00DE0927"/>
    <w:rsid w:val="00DE0D24"/>
    <w:rsid w:val="00DE12C1"/>
    <w:rsid w:val="00DE14F4"/>
    <w:rsid w:val="00DE2193"/>
    <w:rsid w:val="00DE276D"/>
    <w:rsid w:val="00DE32DB"/>
    <w:rsid w:val="00DE4346"/>
    <w:rsid w:val="00DE464E"/>
    <w:rsid w:val="00DE4C40"/>
    <w:rsid w:val="00DF013A"/>
    <w:rsid w:val="00DF3F59"/>
    <w:rsid w:val="00DF5152"/>
    <w:rsid w:val="00DF5832"/>
    <w:rsid w:val="00DF59B3"/>
    <w:rsid w:val="00DF6E29"/>
    <w:rsid w:val="00DF7895"/>
    <w:rsid w:val="00DF7E38"/>
    <w:rsid w:val="00E00BD9"/>
    <w:rsid w:val="00E011E4"/>
    <w:rsid w:val="00E03C9E"/>
    <w:rsid w:val="00E0422D"/>
    <w:rsid w:val="00E05F38"/>
    <w:rsid w:val="00E07BBC"/>
    <w:rsid w:val="00E1097C"/>
    <w:rsid w:val="00E13003"/>
    <w:rsid w:val="00E1430A"/>
    <w:rsid w:val="00E20D85"/>
    <w:rsid w:val="00E2122F"/>
    <w:rsid w:val="00E24EC1"/>
    <w:rsid w:val="00E27A40"/>
    <w:rsid w:val="00E325E5"/>
    <w:rsid w:val="00E32ADF"/>
    <w:rsid w:val="00E3566A"/>
    <w:rsid w:val="00E35983"/>
    <w:rsid w:val="00E364A5"/>
    <w:rsid w:val="00E37628"/>
    <w:rsid w:val="00E37AA2"/>
    <w:rsid w:val="00E40254"/>
    <w:rsid w:val="00E4632B"/>
    <w:rsid w:val="00E46416"/>
    <w:rsid w:val="00E46C41"/>
    <w:rsid w:val="00E52161"/>
    <w:rsid w:val="00E53A88"/>
    <w:rsid w:val="00E60500"/>
    <w:rsid w:val="00E61C75"/>
    <w:rsid w:val="00E6525D"/>
    <w:rsid w:val="00E65B04"/>
    <w:rsid w:val="00E67D9F"/>
    <w:rsid w:val="00E67F47"/>
    <w:rsid w:val="00E71C3D"/>
    <w:rsid w:val="00E71CDF"/>
    <w:rsid w:val="00E7264A"/>
    <w:rsid w:val="00E7323C"/>
    <w:rsid w:val="00E73FD7"/>
    <w:rsid w:val="00E748D1"/>
    <w:rsid w:val="00E74E19"/>
    <w:rsid w:val="00E758B2"/>
    <w:rsid w:val="00E75CB9"/>
    <w:rsid w:val="00E75DBA"/>
    <w:rsid w:val="00E763CF"/>
    <w:rsid w:val="00E77D55"/>
    <w:rsid w:val="00E83526"/>
    <w:rsid w:val="00E86BFA"/>
    <w:rsid w:val="00E92173"/>
    <w:rsid w:val="00E946D9"/>
    <w:rsid w:val="00E95D91"/>
    <w:rsid w:val="00E979D1"/>
    <w:rsid w:val="00EA2E3A"/>
    <w:rsid w:val="00EA4552"/>
    <w:rsid w:val="00EA4D92"/>
    <w:rsid w:val="00EA524E"/>
    <w:rsid w:val="00EA7B0E"/>
    <w:rsid w:val="00EB1930"/>
    <w:rsid w:val="00EB3D85"/>
    <w:rsid w:val="00EB4B84"/>
    <w:rsid w:val="00EB516A"/>
    <w:rsid w:val="00EB57B8"/>
    <w:rsid w:val="00EB63F0"/>
    <w:rsid w:val="00EB7490"/>
    <w:rsid w:val="00EC4554"/>
    <w:rsid w:val="00EC6CC0"/>
    <w:rsid w:val="00EC7385"/>
    <w:rsid w:val="00ED54E1"/>
    <w:rsid w:val="00ED5BE1"/>
    <w:rsid w:val="00ED7DA8"/>
    <w:rsid w:val="00EE12C8"/>
    <w:rsid w:val="00EE1630"/>
    <w:rsid w:val="00EE2B50"/>
    <w:rsid w:val="00EE2DF5"/>
    <w:rsid w:val="00EE5BE6"/>
    <w:rsid w:val="00EE5EEA"/>
    <w:rsid w:val="00EE60C9"/>
    <w:rsid w:val="00EE71C6"/>
    <w:rsid w:val="00EF3C52"/>
    <w:rsid w:val="00EF3EB6"/>
    <w:rsid w:val="00EF5B0D"/>
    <w:rsid w:val="00EF74B3"/>
    <w:rsid w:val="00EF7EC0"/>
    <w:rsid w:val="00F0082F"/>
    <w:rsid w:val="00F02B92"/>
    <w:rsid w:val="00F03C55"/>
    <w:rsid w:val="00F05DE6"/>
    <w:rsid w:val="00F079E2"/>
    <w:rsid w:val="00F12103"/>
    <w:rsid w:val="00F13EDD"/>
    <w:rsid w:val="00F145A0"/>
    <w:rsid w:val="00F16E38"/>
    <w:rsid w:val="00F23AFB"/>
    <w:rsid w:val="00F24192"/>
    <w:rsid w:val="00F256A3"/>
    <w:rsid w:val="00F25B47"/>
    <w:rsid w:val="00F30DB8"/>
    <w:rsid w:val="00F329BF"/>
    <w:rsid w:val="00F342D7"/>
    <w:rsid w:val="00F35D20"/>
    <w:rsid w:val="00F40100"/>
    <w:rsid w:val="00F40A53"/>
    <w:rsid w:val="00F47516"/>
    <w:rsid w:val="00F47B57"/>
    <w:rsid w:val="00F50D36"/>
    <w:rsid w:val="00F51280"/>
    <w:rsid w:val="00F520E5"/>
    <w:rsid w:val="00F527BC"/>
    <w:rsid w:val="00F548A0"/>
    <w:rsid w:val="00F548A1"/>
    <w:rsid w:val="00F5555A"/>
    <w:rsid w:val="00F56905"/>
    <w:rsid w:val="00F607EC"/>
    <w:rsid w:val="00F61C11"/>
    <w:rsid w:val="00F61EA3"/>
    <w:rsid w:val="00F63303"/>
    <w:rsid w:val="00F6506C"/>
    <w:rsid w:val="00F71B54"/>
    <w:rsid w:val="00F725C8"/>
    <w:rsid w:val="00F7567A"/>
    <w:rsid w:val="00F76796"/>
    <w:rsid w:val="00F77F81"/>
    <w:rsid w:val="00F80515"/>
    <w:rsid w:val="00F82040"/>
    <w:rsid w:val="00F82CE7"/>
    <w:rsid w:val="00F84504"/>
    <w:rsid w:val="00F84902"/>
    <w:rsid w:val="00F84C7E"/>
    <w:rsid w:val="00F87785"/>
    <w:rsid w:val="00F9095F"/>
    <w:rsid w:val="00F90D3D"/>
    <w:rsid w:val="00F90E09"/>
    <w:rsid w:val="00F90F60"/>
    <w:rsid w:val="00F93270"/>
    <w:rsid w:val="00F9356E"/>
    <w:rsid w:val="00F9572F"/>
    <w:rsid w:val="00F95A65"/>
    <w:rsid w:val="00F96F2C"/>
    <w:rsid w:val="00F97251"/>
    <w:rsid w:val="00F978C2"/>
    <w:rsid w:val="00FA6DA1"/>
    <w:rsid w:val="00FA73A1"/>
    <w:rsid w:val="00FB071A"/>
    <w:rsid w:val="00FB0D04"/>
    <w:rsid w:val="00FB2042"/>
    <w:rsid w:val="00FB2ABE"/>
    <w:rsid w:val="00FB4166"/>
    <w:rsid w:val="00FB4B70"/>
    <w:rsid w:val="00FB51ED"/>
    <w:rsid w:val="00FB5AAB"/>
    <w:rsid w:val="00FC11EA"/>
    <w:rsid w:val="00FC1543"/>
    <w:rsid w:val="00FC2269"/>
    <w:rsid w:val="00FC2B81"/>
    <w:rsid w:val="00FC567F"/>
    <w:rsid w:val="00FC6254"/>
    <w:rsid w:val="00FC73FB"/>
    <w:rsid w:val="00FC7727"/>
    <w:rsid w:val="00FC7E66"/>
    <w:rsid w:val="00FD1CB3"/>
    <w:rsid w:val="00FD4755"/>
    <w:rsid w:val="00FD7CD5"/>
    <w:rsid w:val="00FE5C71"/>
    <w:rsid w:val="00FE75BB"/>
    <w:rsid w:val="00FF1A12"/>
    <w:rsid w:val="00FF6AA1"/>
    <w:rsid w:val="00FF72A1"/>
    <w:rsid w:val="00FF7897"/>
    <w:rsid w:val="0138315E"/>
    <w:rsid w:val="044C0B9C"/>
    <w:rsid w:val="047E07E4"/>
    <w:rsid w:val="05C6C63F"/>
    <w:rsid w:val="05CBFE19"/>
    <w:rsid w:val="05DE0200"/>
    <w:rsid w:val="05E7DBFD"/>
    <w:rsid w:val="0A32466B"/>
    <w:rsid w:val="0C21ED75"/>
    <w:rsid w:val="0D40AE36"/>
    <w:rsid w:val="0D7A2CC5"/>
    <w:rsid w:val="0DB5A835"/>
    <w:rsid w:val="124AC1BA"/>
    <w:rsid w:val="133D8F93"/>
    <w:rsid w:val="13AF5F9F"/>
    <w:rsid w:val="14645D72"/>
    <w:rsid w:val="153AF9F7"/>
    <w:rsid w:val="16CE5681"/>
    <w:rsid w:val="16F2BED9"/>
    <w:rsid w:val="17C5D36C"/>
    <w:rsid w:val="187DD325"/>
    <w:rsid w:val="188E8F3A"/>
    <w:rsid w:val="18F70178"/>
    <w:rsid w:val="1A0E6B1A"/>
    <w:rsid w:val="1A8A7D44"/>
    <w:rsid w:val="1B6D5D0D"/>
    <w:rsid w:val="1C7CE88B"/>
    <w:rsid w:val="1EA46698"/>
    <w:rsid w:val="1FE7F355"/>
    <w:rsid w:val="20B79774"/>
    <w:rsid w:val="20EFA9F3"/>
    <w:rsid w:val="235974A1"/>
    <w:rsid w:val="23740248"/>
    <w:rsid w:val="253BB766"/>
    <w:rsid w:val="2A47D4FA"/>
    <w:rsid w:val="2AC19B80"/>
    <w:rsid w:val="2B4930D7"/>
    <w:rsid w:val="2D7F75BC"/>
    <w:rsid w:val="2E158E24"/>
    <w:rsid w:val="2F7A4B5D"/>
    <w:rsid w:val="307BA552"/>
    <w:rsid w:val="308D4F3B"/>
    <w:rsid w:val="32A7A2A7"/>
    <w:rsid w:val="32DCD706"/>
    <w:rsid w:val="34BB70E8"/>
    <w:rsid w:val="3586186A"/>
    <w:rsid w:val="358E4745"/>
    <w:rsid w:val="371B676A"/>
    <w:rsid w:val="380A9AF3"/>
    <w:rsid w:val="392327D4"/>
    <w:rsid w:val="3AFC24E7"/>
    <w:rsid w:val="3CB364FD"/>
    <w:rsid w:val="40390678"/>
    <w:rsid w:val="423C71CE"/>
    <w:rsid w:val="439CFA16"/>
    <w:rsid w:val="44E9C00B"/>
    <w:rsid w:val="46C38B5C"/>
    <w:rsid w:val="46D49AD8"/>
    <w:rsid w:val="48216154"/>
    <w:rsid w:val="4A3C69F0"/>
    <w:rsid w:val="4BA876A3"/>
    <w:rsid w:val="4C18168D"/>
    <w:rsid w:val="4CACF3D6"/>
    <w:rsid w:val="4F6A9AD7"/>
    <w:rsid w:val="4FD567E1"/>
    <w:rsid w:val="50752024"/>
    <w:rsid w:val="52DF73B4"/>
    <w:rsid w:val="5374DD7C"/>
    <w:rsid w:val="539BF606"/>
    <w:rsid w:val="55083005"/>
    <w:rsid w:val="57CA7E14"/>
    <w:rsid w:val="59D0F813"/>
    <w:rsid w:val="5AB7CAEF"/>
    <w:rsid w:val="5BEB0A26"/>
    <w:rsid w:val="5DC22076"/>
    <w:rsid w:val="5E06D33C"/>
    <w:rsid w:val="5E788F11"/>
    <w:rsid w:val="5E788FE0"/>
    <w:rsid w:val="5EA8DD65"/>
    <w:rsid w:val="5F7AADD9"/>
    <w:rsid w:val="602BFED0"/>
    <w:rsid w:val="604C2231"/>
    <w:rsid w:val="6128AA6D"/>
    <w:rsid w:val="62C81F2C"/>
    <w:rsid w:val="63B9652E"/>
    <w:rsid w:val="664A0A3A"/>
    <w:rsid w:val="66FEF19B"/>
    <w:rsid w:val="67D81754"/>
    <w:rsid w:val="6E03D8CD"/>
    <w:rsid w:val="6E7191A9"/>
    <w:rsid w:val="6FC84784"/>
    <w:rsid w:val="6FE278BF"/>
    <w:rsid w:val="70AFAC9C"/>
    <w:rsid w:val="70D3A76D"/>
    <w:rsid w:val="71A70FB5"/>
    <w:rsid w:val="7200FC4B"/>
    <w:rsid w:val="726FCC8C"/>
    <w:rsid w:val="729CD797"/>
    <w:rsid w:val="7374716A"/>
    <w:rsid w:val="740B9F50"/>
    <w:rsid w:val="74FD024F"/>
    <w:rsid w:val="787F55D8"/>
    <w:rsid w:val="78D46EE7"/>
    <w:rsid w:val="79E7F31B"/>
    <w:rsid w:val="7ABEB1E0"/>
    <w:rsid w:val="7B188189"/>
    <w:rsid w:val="7DA73564"/>
    <w:rsid w:val="7DC756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3EA7C"/>
  <w15:docId w15:val="{3C6481C7-A193-4CFF-B0E6-0D9C46E5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0B5D91"/>
    <w:pPr>
      <w:spacing w:after="40"/>
      <w:jc w:val="both"/>
    </w:pPr>
    <w:rPr>
      <w:rFonts w:ascii="Tahoma" w:hAnsi="Tahoma"/>
      <w:sz w:val="16"/>
      <w:szCs w:val="24"/>
      <w:lang w:val="lt-LT" w:eastAsia="lt-LT"/>
    </w:rPr>
  </w:style>
  <w:style w:type="paragraph" w:styleId="Antrat1">
    <w:name w:val="heading 1"/>
    <w:basedOn w:val="prastasis"/>
    <w:next w:val="prastasis"/>
    <w:link w:val="Antrat1Diagrama"/>
    <w:autoRedefine/>
    <w:qFormat/>
    <w:rsid w:val="00BB1195"/>
    <w:pPr>
      <w:numPr>
        <w:numId w:val="1"/>
      </w:numPr>
      <w:spacing w:before="80" w:after="80"/>
      <w:outlineLvl w:val="0"/>
    </w:pPr>
    <w:rPr>
      <w:rFonts w:cs="Arial"/>
      <w:b/>
      <w:bCs/>
      <w:kern w:val="32"/>
      <w:szCs w:val="32"/>
    </w:rPr>
  </w:style>
  <w:style w:type="paragraph" w:styleId="Antrat2">
    <w:name w:val="heading 2"/>
    <w:basedOn w:val="prastasis"/>
    <w:next w:val="prastasis"/>
    <w:link w:val="Antrat2Diagrama"/>
    <w:autoRedefine/>
    <w:qFormat/>
    <w:rsid w:val="009D73AB"/>
    <w:pPr>
      <w:numPr>
        <w:ilvl w:val="1"/>
        <w:numId w:val="9"/>
      </w:numPr>
      <w:outlineLvl w:val="1"/>
    </w:pPr>
    <w:rPr>
      <w:rFonts w:cs="Arial"/>
      <w:bCs/>
      <w:iCs/>
      <w:szCs w:val="28"/>
    </w:rPr>
  </w:style>
  <w:style w:type="paragraph" w:styleId="Antrat3">
    <w:name w:val="heading 3"/>
    <w:basedOn w:val="prastasis"/>
    <w:next w:val="prastasis"/>
    <w:qFormat/>
    <w:rsid w:val="001801CB"/>
    <w:pPr>
      <w:keepNext/>
      <w:jc w:val="left"/>
      <w:outlineLvl w:val="2"/>
    </w:pPr>
    <w:rPr>
      <w:rFonts w:cs="Arial"/>
      <w:b/>
      <w:bCs/>
      <w:sz w:val="28"/>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40A53"/>
    <w:pPr>
      <w:tabs>
        <w:tab w:val="center" w:pos="4819"/>
        <w:tab w:val="right" w:pos="9638"/>
      </w:tabs>
    </w:pPr>
  </w:style>
  <w:style w:type="paragraph" w:styleId="Porat">
    <w:name w:val="footer"/>
    <w:basedOn w:val="prastasis"/>
    <w:link w:val="PoratDiagrama"/>
    <w:uiPriority w:val="99"/>
    <w:rsid w:val="009C1B70"/>
    <w:pPr>
      <w:tabs>
        <w:tab w:val="center" w:pos="4819"/>
        <w:tab w:val="right" w:pos="9638"/>
      </w:tabs>
      <w:spacing w:after="0"/>
    </w:pPr>
  </w:style>
  <w:style w:type="character" w:styleId="Puslapionumeris">
    <w:name w:val="page number"/>
    <w:rsid w:val="00F40A53"/>
    <w:rPr>
      <w:rFonts w:ascii="Tahoma" w:hAnsi="Tahoma"/>
    </w:rPr>
  </w:style>
  <w:style w:type="table" w:styleId="Lentelstinklelis">
    <w:name w:val="Table Grid"/>
    <w:basedOn w:val="prastojilentel"/>
    <w:rsid w:val="0018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link w:val="Antrat1"/>
    <w:rsid w:val="00BB1195"/>
    <w:rPr>
      <w:rFonts w:ascii="Tahoma" w:hAnsi="Tahoma" w:cs="Arial"/>
      <w:b/>
      <w:bCs/>
      <w:kern w:val="32"/>
      <w:sz w:val="16"/>
      <w:szCs w:val="32"/>
      <w:lang w:val="lt-LT" w:eastAsia="lt-LT"/>
    </w:rPr>
  </w:style>
  <w:style w:type="paragraph" w:styleId="Turinys4">
    <w:name w:val="toc 4"/>
    <w:basedOn w:val="prastasis"/>
    <w:next w:val="prastasis"/>
    <w:autoRedefine/>
    <w:semiHidden/>
    <w:rsid w:val="007000AD"/>
    <w:pPr>
      <w:spacing w:after="0"/>
      <w:ind w:left="600"/>
      <w:jc w:val="left"/>
    </w:pPr>
    <w:rPr>
      <w:rFonts w:ascii="Times New Roman" w:hAnsi="Times New Roman"/>
      <w:sz w:val="18"/>
      <w:szCs w:val="18"/>
      <w:lang w:eastAsia="en-US"/>
    </w:rPr>
  </w:style>
  <w:style w:type="character" w:styleId="Komentaronuoroda">
    <w:name w:val="annotation reference"/>
    <w:semiHidden/>
    <w:rsid w:val="00BC0D64"/>
    <w:rPr>
      <w:sz w:val="16"/>
      <w:szCs w:val="16"/>
    </w:rPr>
  </w:style>
  <w:style w:type="paragraph" w:customStyle="1" w:styleId="StyleLeft008Right0081">
    <w:name w:val="Style Left:  008&quot; Right:  008&quot;1"/>
    <w:basedOn w:val="prastasis"/>
    <w:rsid w:val="000D3343"/>
    <w:pPr>
      <w:spacing w:after="0"/>
      <w:ind w:left="115" w:right="115"/>
      <w:jc w:val="left"/>
    </w:pPr>
    <w:rPr>
      <w:szCs w:val="20"/>
    </w:rPr>
  </w:style>
  <w:style w:type="paragraph" w:styleId="Komentarotekstas">
    <w:name w:val="annotation text"/>
    <w:basedOn w:val="prastasis"/>
    <w:link w:val="KomentarotekstasDiagrama"/>
    <w:semiHidden/>
    <w:rsid w:val="00BC0D64"/>
    <w:rPr>
      <w:sz w:val="20"/>
      <w:szCs w:val="20"/>
    </w:rPr>
  </w:style>
  <w:style w:type="paragraph" w:styleId="Komentarotema">
    <w:name w:val="annotation subject"/>
    <w:basedOn w:val="Komentarotekstas"/>
    <w:next w:val="Komentarotekstas"/>
    <w:semiHidden/>
    <w:rsid w:val="00BC0D64"/>
    <w:rPr>
      <w:b/>
      <w:bCs/>
    </w:rPr>
  </w:style>
  <w:style w:type="paragraph" w:styleId="Debesliotekstas">
    <w:name w:val="Balloon Text"/>
    <w:basedOn w:val="prastasis"/>
    <w:semiHidden/>
    <w:rsid w:val="00BC0D64"/>
    <w:rPr>
      <w:rFonts w:cs="Tahoma"/>
      <w:szCs w:val="16"/>
    </w:rPr>
  </w:style>
  <w:style w:type="character" w:styleId="Hipersaitas">
    <w:name w:val="Hyperlink"/>
    <w:semiHidden/>
    <w:rsid w:val="00D86FAF"/>
    <w:rPr>
      <w:color w:val="0000FF"/>
      <w:u w:val="single"/>
    </w:rPr>
  </w:style>
  <w:style w:type="character" w:customStyle="1" w:styleId="AntratsDiagrama">
    <w:name w:val="Antraštės Diagrama"/>
    <w:link w:val="Antrats"/>
    <w:locked/>
    <w:rsid w:val="001D645A"/>
    <w:rPr>
      <w:rFonts w:ascii="Tahoma" w:hAnsi="Tahoma"/>
      <w:sz w:val="16"/>
      <w:szCs w:val="24"/>
    </w:rPr>
  </w:style>
  <w:style w:type="character" w:customStyle="1" w:styleId="PoratDiagrama">
    <w:name w:val="Poraštė Diagrama"/>
    <w:link w:val="Porat"/>
    <w:uiPriority w:val="99"/>
    <w:rsid w:val="00D32E4B"/>
    <w:rPr>
      <w:rFonts w:ascii="Tahoma" w:hAnsi="Tahoma"/>
      <w:sz w:val="16"/>
      <w:szCs w:val="24"/>
    </w:rPr>
  </w:style>
  <w:style w:type="paragraph" w:customStyle="1" w:styleId="Default">
    <w:name w:val="Default"/>
    <w:rsid w:val="00967AC7"/>
    <w:pPr>
      <w:autoSpaceDE w:val="0"/>
      <w:autoSpaceDN w:val="0"/>
      <w:adjustRightInd w:val="0"/>
    </w:pPr>
    <w:rPr>
      <w:rFonts w:ascii="Tahoma" w:hAnsi="Tahoma" w:cs="Tahoma"/>
      <w:color w:val="000000"/>
      <w:sz w:val="24"/>
      <w:szCs w:val="24"/>
      <w:lang w:eastAsia="en-US"/>
    </w:rPr>
  </w:style>
  <w:style w:type="character" w:customStyle="1" w:styleId="Antrat2Diagrama">
    <w:name w:val="Antraštė 2 Diagrama"/>
    <w:link w:val="Antrat2"/>
    <w:rsid w:val="009D73AB"/>
    <w:rPr>
      <w:rFonts w:ascii="Tahoma" w:hAnsi="Tahoma" w:cs="Arial"/>
      <w:bCs/>
      <w:iCs/>
      <w:sz w:val="16"/>
      <w:szCs w:val="28"/>
      <w:lang w:val="lt-LT" w:eastAsia="lt-LT"/>
    </w:rPr>
  </w:style>
  <w:style w:type="paragraph" w:styleId="Pataisymai">
    <w:name w:val="Revision"/>
    <w:hidden/>
    <w:uiPriority w:val="99"/>
    <w:semiHidden/>
    <w:rsid w:val="00070AE5"/>
    <w:rPr>
      <w:rFonts w:ascii="Tahoma" w:hAnsi="Tahoma"/>
      <w:sz w:val="16"/>
      <w:szCs w:val="24"/>
      <w:lang w:val="lt-LT" w:eastAsia="lt-LT"/>
    </w:rPr>
  </w:style>
  <w:style w:type="numbering" w:customStyle="1" w:styleId="Style2">
    <w:name w:val="Style2"/>
    <w:rsid w:val="00FB51ED"/>
    <w:pPr>
      <w:numPr>
        <w:numId w:val="5"/>
      </w:numPr>
    </w:pPr>
  </w:style>
  <w:style w:type="paragraph" w:styleId="Sraopastraipa">
    <w:name w:val="List Paragraph"/>
    <w:aliases w:val="lp1,Bullet 1,Use Case List Paragraph,Numbering,ERP-List Paragraph,List Paragraph11,List Paragraph Red,List Paragraph21,Table of contents numbered,List Paragraph2,Buletai,Bullet EY,List Paragraph111,Paragraph,Sąrašo pastraipa.Bullet"/>
    <w:basedOn w:val="prastasis"/>
    <w:link w:val="SraopastraipaDiagrama"/>
    <w:uiPriority w:val="34"/>
    <w:qFormat/>
    <w:rsid w:val="005014F3"/>
    <w:pPr>
      <w:suppressAutoHyphens/>
      <w:autoSpaceDN w:val="0"/>
      <w:spacing w:after="0"/>
      <w:ind w:left="720"/>
      <w:contextualSpacing/>
      <w:jc w:val="left"/>
    </w:pPr>
    <w:rPr>
      <w:rFonts w:ascii="Times New Roman" w:hAnsi="Times New Roman"/>
      <w:sz w:val="24"/>
      <w:szCs w:val="20"/>
      <w:lang w:eastAsia="en-US"/>
    </w:rPr>
  </w:style>
  <w:style w:type="character" w:customStyle="1" w:styleId="SraopastraipaDiagrama">
    <w:name w:val="Sąrašo pastraipa Diagrama"/>
    <w:aliases w:val="lp1 Diagrama,Bullet 1 Diagrama,Use Case List Paragraph Diagrama,Numbering Diagrama,ERP-List Paragraph Diagrama,List Paragraph11 Diagrama,List Paragraph Red Diagrama,List Paragraph21 Diagrama,Table of contents numbered Diagrama"/>
    <w:link w:val="Sraopastraipa"/>
    <w:uiPriority w:val="34"/>
    <w:qFormat/>
    <w:locked/>
    <w:rsid w:val="005014F3"/>
    <w:rPr>
      <w:sz w:val="24"/>
      <w:lang w:val="lt-LT"/>
    </w:rPr>
  </w:style>
  <w:style w:type="character" w:customStyle="1" w:styleId="KomentarotekstasDiagrama">
    <w:name w:val="Komentaro tekstas Diagrama"/>
    <w:link w:val="Komentarotekstas"/>
    <w:semiHidden/>
    <w:rsid w:val="00DC0F7A"/>
    <w:rPr>
      <w:rFonts w:ascii="Tahoma" w:hAnsi="Tahoma"/>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65985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6F2EB0D2513C74EA81DA06AD0AB59C8" ma:contentTypeVersion="2" ma:contentTypeDescription="Create a new document." ma:contentTypeScope="" ma:versionID="60d9fc2cbbe44f8e4159775339fc84f6">
  <xsd:schema xmlns:xsd="http://www.w3.org/2001/XMLSchema" xmlns:xs="http://www.w3.org/2001/XMLSchema" xmlns:p="http://schemas.microsoft.com/office/2006/metadata/properties" xmlns:ns2="3af72fcc-5674-44d8-a5ff-13cf606279f1" targetNamespace="http://schemas.microsoft.com/office/2006/metadata/properties" ma:root="true" ma:fieldsID="40fad124ff9c601b49d3014eaa799e0c" ns2:_="">
    <xsd:import namespace="3af72fcc-5674-44d8-a5ff-13cf606279f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72fcc-5674-44d8-a5ff-13cf60627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9CB59C-6F6B-471F-9B24-7BB841E4468A}">
  <ds:schemaRefs>
    <ds:schemaRef ds:uri="http://schemas.microsoft.com/sharepoint/v3/contenttype/forms"/>
  </ds:schemaRefs>
</ds:datastoreItem>
</file>

<file path=customXml/itemProps2.xml><?xml version="1.0" encoding="utf-8"?>
<ds:datastoreItem xmlns:ds="http://schemas.openxmlformats.org/officeDocument/2006/customXml" ds:itemID="{3AA96755-2843-4A30-8084-E16831324A2F}">
  <ds:schemaRefs>
    <ds:schemaRef ds:uri="http://schemas.openxmlformats.org/officeDocument/2006/bibliography"/>
  </ds:schemaRefs>
</ds:datastoreItem>
</file>

<file path=customXml/itemProps3.xml><?xml version="1.0" encoding="utf-8"?>
<ds:datastoreItem xmlns:ds="http://schemas.openxmlformats.org/officeDocument/2006/customXml" ds:itemID="{93514BD1-49F4-4CBB-8CF4-5D5801A96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72fcc-5674-44d8-a5ff-13cf60627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7168B1-7625-49C6-A59C-E6432021AD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8642</Words>
  <Characters>49266</Characters>
  <Application>Microsoft Office Word</Application>
  <DocSecurity>0</DocSecurity>
  <Lines>410</Lines>
  <Paragraphs>115</Paragraphs>
  <ScaleCrop>false</ScaleCrop>
  <HeadingPairs>
    <vt:vector size="2" baseType="variant">
      <vt:variant>
        <vt:lpstr>Pavadinimas</vt:lpstr>
      </vt:variant>
      <vt:variant>
        <vt:i4>1</vt:i4>
      </vt:variant>
    </vt:vector>
  </HeadingPairs>
  <TitlesOfParts>
    <vt:vector size="1" baseType="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vector>
  </TitlesOfParts>
  <Company>CPMA</Company>
  <LinksUpToDate>false</LinksUpToDate>
  <CharactersWithSpaces>57793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Užsakymo sutarties Bendrosios sąlygos yra taikomos Užsakymo sutarties Specialiosiose sąlygose nurodytų UŽSAKOVO ir TIEKĖJO tarpusavio santykiams, atsirandantiems teikiant Paslaugas pagal pateiktą Užsakymą per centrinės perkančiosios organizacijos katalog</dc:title>
  <dc:subject/>
  <dc:creator>zilvaras-ge</dc:creator>
  <cp:keywords/>
  <dc:description/>
  <cp:lastModifiedBy>Ramūnas Valiulis</cp:lastModifiedBy>
  <cp:revision>11</cp:revision>
  <cp:lastPrinted>2017-10-12T18:16:00Z</cp:lastPrinted>
  <dcterms:created xsi:type="dcterms:W3CDTF">2022-05-23T08:03:00Z</dcterms:created>
  <dcterms:modified xsi:type="dcterms:W3CDTF">2023-01-13T12:47:00Z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0x01010086F2EB0D2513C74EA81DA06AD0AB59C8</vt:lpwstr>
  </property>
</Properties>
</file>